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19.12.2018, 13:13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Nového Jičína schválili rozpočet na rok 2019</w:t>
      </w:r>
    </w:p>
    <w:p>
      <w:pPr/>
      <w:r>
        <w:rPr/>
        <w:t xml:space="preserve">Schválený rozpočet Nového Jičína na příští rok počítá v příjmech s částkou 626 milionů korun, naplánované výdaje jsou vyšší, tedy 726 milionů. </w:t>
      </w:r>
    </w:p>
    <w:p>
      <w:pPr/>
      <w:r>
        <w:rPr/>
        <w:t xml:space="preserve">“Rozdíl je kryt vlastními zdroji z letošního roku ve výši 100 milionů, přičemž město Nový Jičín v této chvíli nemá žádný dluh, nečerpá žádný úvěr,” uvedl Václav Dobrozemský (ODS), 1. místostarosta Nového Jičína.  </w:t>
      </w:r>
    </w:p>
    <w:p>
      <w:pPr/>
      <w:r>
        <w:rPr/>
        <w:t xml:space="preserve">V původním návrhu rozpočtu, který zpracovalo ještě bývalé vedení radnice, provedli jeho nástupci škrty v objemu zhruba 60 milionů korun. </w:t>
      </w:r>
    </w:p>
    <w:p>
      <w:pPr/>
      <w:r>
        <w:rPr/>
        <w:t xml:space="preserve">“Snažíme se, aby ty rozjeté akce byly dokončeny. Neuvažujeme pro příští rok o žádném úvěru. Samozřejmě, když bude možnost nějaké výhodné investice pro město, tak do ni půjdeme,” podotkl Stanislav Kopecký (ANO), starosta Nového Jičína.     </w:t>
      </w:r>
    </w:p>
    <w:p>
      <w:pPr/>
      <w:r>
        <w:rPr/>
        <w:t xml:space="preserve">Mezi nejvýraznější investiční akce patří oprava městského bytového domu na Revoluční ulici za 17,2 milionu korun. Jedním z hlavních cílů je také řešení dopravy ve městě a nebo rekreační projekty. </w:t>
      </w:r>
    </w:p>
    <w:p>
      <w:pPr/>
      <w:r>
        <w:rPr/>
        <w:t xml:space="preserve">“Z těch nových nebo respektive ještě nerealizovaných projektů asi stojí za zmínku rekonstrukce okolí Čerťáku, konkrétně pláže a bufetu, tak aby bylo vše hotovo do roku 2020, kdy doufáme bude nádrž napuštěna,” doplnil Ondřej Syrovátka (SZ), 2. místostarosta Nového Jičína. </w:t>
      </w:r>
    </w:p>
    <w:p>
      <w:pPr/>
      <w:r>
        <w:rPr/>
        <w:t xml:space="preserve">Rozpočet také počítá s vyšším dotacemi neziskovým sportovním, kulturním, sociálním a volnočasovým organizacím. Dohromady dostanou 26,3 milionů, tedy o 5 milionů korun více než letos.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4910/zastupitele-noveho-jicina-schvalili-rozpocet-na-rok-2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2026-07-09T13:11:39+02:00</dcterms:created>
  <dcterms:modified xsi:type="dcterms:W3CDTF">2026-07-09T13:11:39+02:00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