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</w:t>
      </w:r>
    </w:p>
    <w:p>
      <w:pPr/>
      <w:r>
        <w:rPr/>
        <w:t xml:space="preserve">Jak jinak než hornickou hymnou byla zahájena v sále domu PZKO zábava, kterou místní krojovaní horníci uspořádali na počest své patronky svaté Barbory.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8/krojovani-hornici-oslavili-svatek-sve-patr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2026-05-17T09:17:00+02:00</dcterms:created>
  <dcterms:modified xsi:type="dcterms:W3CDTF">2026-05-17T09:17:00+02:00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