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veletrhu Regiontour nechyběl ani Bruntál</w:t>
      </w:r>
    </w:p>
    <w:p>
      <w:pPr/>
      <w:r>
        <w:rPr/>
        <w:t xml:space="preserve"> Jednouz nejdůležitějších novinek na letošním Regionturu, kteráse přímo týkala našeho regionu, byl společný stánek Olomouckého a Moravskoslezského kraje. </w:t>
      </w:r>
    </w:p>
    <w:p>
      <w:pPr/>
      <w:r>
        <w:rPr/>
        <w:t xml:space="preserve">„Máme společnouproblematiku, společný kraj. Já si myslím, že to je cestakupředu,“ potvrzuje starosta Moravskoslezského Kočova Josef Havlík (nez.) </w:t>
      </w:r>
    </w:p>
    <w:p>
      <w:pPr/>
      <w:r>
        <w:rPr/>
        <w:t xml:space="preserve">Naprostávětšina účastníků hodnotila společný stánek velmi kladně.Jeseníky leží v obou krajích a dosavadní propagace bylaněkdy poněkud roztříštěná.</w:t>
      </w:r>
    </w:p>
    <w:p>
      <w:pPr/>
      <w:r>
        <w:rPr/>
        <w:t xml:space="preserve">„Tohlepohoří nás spojuje a jako takovou ochutnávku tady nabízímetřeba olomoucké tvarůžky, frýdecko-místeckou marlenku, kofolu,vineu, všechno regionální potraviny,“ říká Ondřej Hajda, šéf expozice MS kraje. </w:t>
      </w:r>
    </w:p>
    <w:p>
      <w:pPr/>
      <w:r>
        <w:rPr/>
        <w:t xml:space="preserve">„Užjenom, když se podíváme tady na pult, tak máme lyžovánív Beskydech úplně stejné jako lyžování v Jeseníkách,kdy vlastně tyto brožurky jsou stejné, ale v podstatěpropagujeme jako MS kraj dohromady obě dvě oblasti, což si myslímje velmi pozitivní,“ chválí záměr místostarosta Bruntálu Martin Henč (ANO). </w:t>
      </w:r>
    </w:p>
    <w:p>
      <w:pPr/>
      <w:r>
        <w:rPr/>
        <w:t xml:space="preserve">„Skibusy,které realizujeme s podporou Olomouckého kraje. Tyhletyskibusy můžete využít z Jeseníku, ale také z druhé stranyz Koutů a vyvážejí všechny lyžaře nahoru na Červenohorskésedlo,“ doplňuje marketingový manažer Sdružení cestovního ruchu Jan Štolba. </w:t>
      </w:r>
    </w:p>
    <w:p>
      <w:pPr/>
      <w:r>
        <w:rPr/>
        <w:t xml:space="preserve">Propagaceobou krajů byla, jak se říká, interaktivní. V tak zvanýchworkshopech si mohli zájemci některé zajímavosti přímovyzkoušet. </w:t>
      </w:r>
    </w:p>
    <w:p>
      <w:pPr/>
      <w:r>
        <w:rPr/>
        <w:t xml:space="preserve">„Mámetady tradiční expozici turistických známek, propagujeme takémístní řemesla“ představujeLadislavŠín, expozice Rýmařovsko a výrobce turistických známek.</w:t>
      </w:r>
    </w:p>
    <w:p>
      <w:pPr/>
      <w:r>
        <w:rPr/>
        <w:t xml:space="preserve">„My jsme přišli ukázat staré venkovské zvykya taky náš chov oveček Valašek,“ dodává Vladimíra Křenková z eko farmy ve Stránském. </w:t>
      </w:r>
    </w:p>
    <w:p>
      <w:pPr/>
      <w:r>
        <w:rPr/>
        <w:t xml:space="preserve">Reakcena společný stánek byly vesměs pozitivní. Jeho skutečný přínosvšak ukáže až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149/na-veletrhu-regiontour-nechybel-ani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2026-06-29T03:31:55+02:00</dcterms:created>
  <dcterms:modified xsi:type="dcterms:W3CDTF">2026-06-29T03:31:55+02:00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