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29.1.2019,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získá od ministerstva vnitra peníze na kamery</w:t>
      </w:r>
    </w:p>
    <w:p>
      <w:pPr/>
      <w:r>
        <w:rPr/>
        <w:t xml:space="preserve">Od loňského roku jsou v blízkosti azylového střediska pro uprchlíky v Havířově instalovány nové dohlížecí kamery. Peníze městu poskytlo ministerstvo vnitra. Stejně tak na zakoupení mobilní služebny. V letošním roce opět radnice dostane dotaci na pořízení dalších pěti kamer. Dvě budou na Šumbarku a tři ve městě.</w:t>
      </w:r>
    </w:p>
    <w:p>
      <w:pPr/>
      <w:r>
        <w:rPr/>
        <w:t xml:space="preserve">"Jsou to místa, kde se pohybují uprchlíci, kteří žádají o azyl a mají volný pohyb po městě, kde je reálný předpoklad, že by se mohli pohybovat. Je to z této dotace, proto je to na těchto pěti místech. My kamery budeme využívat ne jenom kvůli uprchlíkům, protože s nimi nejsou problémy, ale budeme je využívat k dozoru nad veřejným pořádkem a bezpečnosti všech občanů Havířova,” řekl ředitel MP Havířov Bohuslav Muras.</w:t>
      </w:r>
    </w:p>
    <w:p>
      <w:pPr/>
      <w:r>
        <w:rPr/>
        <w:t xml:space="preserve"> Celkově bude v Havířově rozmístěno přes třicet kamer. Město plánuje posílení bezpečnosti i za pomocí zcela nových technologií.</w:t>
      </w:r>
    </w:p>
    <w:p>
      <w:pPr/>
      <w:r>
        <w:rPr/>
        <w:t xml:space="preserve">"Existují dnes sofistikovaná řešení, že systém dokáže sám identifikovat osobu, která třeba omdlí na ulici, je schopný identifikovat přepadení a takové prvky. Takže tímto směrem bychom se chtěli vydat," doplnil primátor města Josef Bělica (ANO).</w:t>
      </w:r>
    </w:p>
    <w:p>
      <w:pPr/>
      <w:r>
        <w:rPr/>
        <w:t xml:space="preserve">Zastupitelé schválili také další žádost o dotaci z ministerstva vnitra na preventivní projekty.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206/havirov-ziska-od-ministerstva-vnitra-penize-na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2026-06-18T05:22:18+02:00</dcterms:created>
  <dcterms:modified xsi:type="dcterms:W3CDTF">2026-06-18T05:22:18+02:00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