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1.2.2019,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investiční projekty zveřejnil Nový Jičín na webu</w:t>
      </w:r>
    </w:p>
    <w:p>
      <w:pPr/>
      <w:r>
        <w:rPr/>
        <w:t xml:space="preserve">Revitalizace areálu bývalého letního kina, výstavba útulku pro psy nebo vybudování kulturního domu z přístavby Hotelu Praha. To jsou jen některé z 9 hlavních investičních projektů, které byly v Novém Jičíně zahájeny ještě v minulém volebním období nebo jsou ve fázi příprav. Radnice je teď zpracovala do souhrnné prezentace.    </w:t>
      </w:r>
    </w:p>
    <w:p>
      <w:pPr/>
      <w:r>
        <w:rPr/>
        <w:t xml:space="preserve">“My se snažíme stále zlepšovat informovanost občanů i zastupitelů a za tímto účelem jsme dali dohromady seznam největších investičních akcí, které buď probíhají nebo se plánují v nejbližší době,” uvedl Ondřej Syrovátka (SZ), 2. místostarosta Nového Jičína.  </w:t>
      </w:r>
    </w:p>
    <w:p>
      <w:pPr/>
      <w:r>
        <w:rPr/>
        <w:t xml:space="preserve">Zastupitelé měli možnost seznámit se s nimi na semináři, teď se podrobnosti o těchto plánech může dozvědět i veřejnost. </w:t>
      </w:r>
    </w:p>
    <w:p>
      <w:pPr/>
      <w:r>
        <w:rPr/>
        <w:t xml:space="preserve">“Prezentace, které je zveřejněna i pro občany na webových stránkách města, obsahuje základní informace o projektu, náklady projektové fáze, investiční fáze, případně i provozní fáze. Dále informace o tom, zda je projekt možné financovat z dotací a plán budoucího využití,” sdělil Václav Dobrozemský (ODS), 1. místostarosta Nového Jičína.   </w:t>
      </w:r>
    </w:p>
    <w:p>
      <w:pPr/>
      <w:r>
        <w:rPr/>
        <w:t xml:space="preserve">Elektronickou cestou je lidem zprostředkován také pohled na budoucí podobu staveb, třeba na dům bydlení a sociálních služeb, který má vzniknout z bývalého Domu sester u nemocnice. Bude zde 30 bytů pro seniorské dvojice.</w:t>
      </w:r>
    </w:p>
    <w:p>
      <w:pPr/>
      <w:r>
        <w:rPr/>
        <w:t xml:space="preserve">Mezi dalšími informacemi jsou zveřejněna i jména architektů, kteří na daných projektech pracovali, a firmy, které vyhrály výběrová řízení a stavby realizují.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44/nejvetsi-investicni-projekty-zverejnil-novy-jicin-na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2026-07-04T12:27:35+02:00</dcterms:created>
  <dcterms:modified xsi:type="dcterms:W3CDTF">2026-07-04T12:27:35+02:00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