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6.2.2019,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Hejtman debatuje se studenty o rozvoji kraje</w:t>
      </w:r>
    </w:p>
    <w:p>
      <w:pPr/>
      <w:r>
        <w:rPr/>
        <w:t xml:space="preserve">Mladá generace je naše budoucnost a je třeba poslouchat jejich názory. S touto myšlenkou oslovuje hejtman kraje studenty. Besedovat na téma rozvoje Moravskoslezského kraje přijel i na Gymnázium Komenského v Havířově.</w:t>
      </w:r>
    </w:p>
    <w:p>
      <w:pPr/>
      <w:r>
        <w:rPr/>
        <w:t xml:space="preserve">“Samozřejmě si myslím, že je to atraktivitě zaměstnání, ale je třeba začít také podnikat. Takže jedna z oblastí, které se chceme intenzivně věnovat, je rozvoj nových vznikajících firem. Motivovat mladé, aby si zakládali firmy, aby přišli s novými nápady,” řekl hejtman MSK Ivo Vondrák (ANO).</w:t>
      </w:r>
    </w:p>
    <w:p>
      <w:pPr/>
      <w:r>
        <w:rPr/>
        <w:t xml:space="preserve">“Pan hejtman říkal, že se snaží o rozvoj v oblasti IT a inovací, ale to je ještě dlouhá cesta a je to na naší generaci, jak v tom budeme pokračovat,” uvedl student.</w:t>
      </w:r>
    </w:p>
    <w:p>
      <w:pPr/>
      <w:r>
        <w:rPr/>
        <w:t xml:space="preserve">“Mě se nelíbilo, když jsem slyšela, že by se měly digitalizovat některé služby. Třeba, že bychom si vyřizovali občanku z domova, protože lidé, kteří pracují na úřadech, by neměli práci,” dodala jiná studentka.</w:t>
      </w:r>
    </w:p>
    <w:p>
      <w:pPr/>
      <w:r>
        <w:rPr/>
        <w:t xml:space="preserve">Hejtman se studenty probral i otázku životního prostředí, turismu, nebo sociální soudržnosti. Vyzdvihl také důležitost rozvoje řemesel.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5275/hejtman-debatuje-se-studenty-o-rozvoji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2026-06-17T06:52:38+02:00</dcterms:created>
  <dcterms:modified xsi:type="dcterms:W3CDTF">2026-06-17T06:52:38+02:00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