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12.2.2019,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OKD by v MS kraji mohlo těžit uhlí až do roku 2030</w:t>
      </w:r>
    </w:p>
    <w:p>
      <w:pPr/>
      <w:r>
        <w:rPr/>
        <w:t xml:space="preserve">Společnost OKD, která je ve vlastnictví státu, plánuje útlum těžby do roku 2024. To by mělo stát asi 5 miliard korun. Jenže nyní se dolům daří a je možné, že se zavírání šachet posune. V Ostravě o tom jednalo vedení KSČM s krajskou hospodářskou komorou, šéfem OKD i odboráři.</w:t>
      </w:r>
      <w:r>
        <w:rPr>
          <w:i w:val="1"/>
          <w:iCs w:val="1"/>
        </w:rPr>
        <w:t xml:space="preserve"> "Vytěžitelné zásoby je možné vydobývat déle. My jsme toho názoru, že je nutné zachovat těžbu uhlí do roku 2030, ať už z energetického důvodu anebo kvůli rozvoji regionu. Je potřeba více času, aby region restrukturalizační změny zvládl,"</w:t>
      </w:r>
      <w:r>
        <w:rPr/>
        <w:t xml:space="preserve"> vysvětluje předseda KSČM Vojtěch Filip.</w:t>
      </w:r>
    </w:p>
    <w:p>
      <w:pPr/>
      <w:r>
        <w:rPr/>
        <w:t xml:space="preserve">Komunisté se v Ostravě sešli i s občany a představili své plány do eurovoleb, které se uskuteční v květnu. Při sestavování kandidátky se KSČM dohodlo s dalšími přibližně asi 20 levicovými uskupeními. Jedničkou bude Kateřina Konečná: </w:t>
      </w:r>
      <w:r>
        <w:rPr>
          <w:i w:val="1"/>
          <w:iCs w:val="1"/>
        </w:rPr>
        <w:t xml:space="preserve">"Nejsme spokojeni s tím, jak Evropská unie vypadá. Myslím, že máme dostatek receptů na změny. Chceme, aby Evropa byla pro lidi. Chceme, aby lidi měli daleko větší šanci rozhodovat. Nechceme Euro a chceme referendum,"</w:t>
      </w:r>
      <w:r>
        <w:rPr/>
        <w:t xml:space="preserve"> vyjmenovává hlavní body programu.</w:t>
      </w:r>
    </w:p>
    <w:p>
      <w:pPr/>
      <w:r>
        <w:rPr/>
        <w:t xml:space="preserve">KSČM chce ve volbách do Evropského parlamentu obhájit současné 3 mandáty. Cokoliv nad prý bude úspěchem.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310/okd-by-v-ms-kraji-mohlo-tezit-uhli-az-do-roku-2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2026-06-20T01:16:47+02:00</dcterms:created>
  <dcterms:modified xsi:type="dcterms:W3CDTF">2026-06-20T01:16:47+02:00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