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Stipendia zvyšují zájem o učební obory</w:t>
      </w:r>
    </w:p>
    <w:p>
      <w:pPr/>
      <w:r>
        <w:rPr/>
        <w:t xml:space="preserve">Zedníci,pokrývači, klempíři či tesaři – to jsou profese, které natrhu práce dlouhodobě chybí. A bude hůř: žáků v těchtooborech  na učilištích totiž mnoho není. Proto před čtyřmilety oslovilo opavské Střední odborné učiliště soukromníky,aby svými finančními příspěvky motivovali žáky ve studiu. Ato se podařilo.</w:t>
      </w:r>
    </w:p>
    <w:p>
      <w:pPr/>
      <w:r>
        <w:rPr/>
        <w:t xml:space="preserve"> „Zaty čtyři roky se nám jednak zvedl trochu zájem ořemeslné obory a druhé pozitivumje, že se zlepšilakázeň žáků a jejich docházkadoškoly. Protože  jedna z podmínek pro přidělení stipendiaje právěnulová neomluvená absence,“ říkáředitel opavského SOUstavebního Miroslav Weisz.</w:t>
      </w:r>
    </w:p>
    <w:p>
      <w:pPr/>
      <w:hyperlink r:id="rId9" w:history="1">
        <w:r>
          <w:rPr/>
          <w:t xml:space="preserve"/>
        </w:r>
      </w:hyperlink>
      <w:r>
        <w:rPr/>
        <w:t xml:space="preserve">V letošním školním roce má nárokna vyplácení stipendia 35 žáků učiliště, z celkovýchtří stovek.</w:t>
      </w:r>
    </w:p>
    <w:p>
      <w:pPr/>
      <w:r>
        <w:rPr/>
        <w:t xml:space="preserve">Třicítkaspolupracujících firem poskytuje žákům nejen peníze, ale ipraxi. A to v rámci projektu Studuj řemeslo.</w:t>
      </w:r>
    </w:p>
    <w:p>
      <w:pPr/>
      <w:r>
        <w:rPr/>
        <w:t xml:space="preserve">Tistudenti mají výhodu, že když s nimi firmynavážou spolupráci, zaučí sije, tak pak mají mnohem větší šanci, že po ukončení studiamohou nastoupit tam, kde vykonávalipraxi,“ popisuje předsedapředstavenstva Okresní hospodářské komory vOpavěLukáš Pavelek.</w:t>
      </w:r>
    </w:p>
    <w:p>
      <w:pPr/>
      <w:r>
        <w:rPr/>
        <w:t xml:space="preserve">Zatímcov rámci tohoto stipendijního programu mohou všichni pilnístudenti školy získat až 4,000 korun ročně, Moravskoslezskýkraj teď druhým rokem ještěnavíc podporuje studenty některýchvybraných oborů až 16 000 korunami. </w:t>
      </w:r>
    </w:p>
    <w:p>
      <w:pPr/>
      <w:r>
        <w:rPr/>
        <w:t xml:space="preserve">„Došlok výraznému nárůstu zájmu asi o 75% u těchto oborů.Nicméně našeškolství potřebuje systémová opatření, která nebudou nutit todělat tak že nebudeme dávat stipendia jen proto, že budou dětistudovat,“ konstatuje hejtmanMoravskoslezského kraje  IvoVondrák (ANO).</w:t>
      </w:r>
    </w:p>
    <w:p>
      <w:pPr/>
      <w:r>
        <w:rPr/>
        <w:t xml:space="preserve">Zájemo studium řemeslaby mohl rozdmýchat plánovanýpodzimní „Veletrh profesí“, kde by  se dětem i jejich rodičůmpředstavila jednotlivá povolání v praxi.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314/stipendia-zvysuji-zajem-o-ucebni-obor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2026-06-16T09:46:51+02:00</dcterms:created>
  <dcterms:modified xsi:type="dcterms:W3CDTF">2026-06-16T09:46:51+02:00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