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Evropské komise navštívili Karvinsko</w:t>
      </w:r>
    </w:p>
    <w:p>
      <w:pPr/>
      <w:r>
        <w:rPr/>
        <w:t xml:space="preserve">Česká republika byla přijata do evropské uhelné platformy díky vládnímu programu RE:START, který má pomoci regionům postiženým těžbou uhlí jako je Moravskoslezský, Ústecký a Karlovarský kraj s přechodem na po-uhlenou ekonomiku a nové zdroje energie. S programem se osobně přijeli seznámit členové Evropské komise.</w:t>
      </w:r>
    </w:p>
    <w:p>
      <w:pPr/>
      <w:r>
        <w:rPr/>
        <w:t xml:space="preserve">"Včera jsme je měli v Ostravě, ukázali jsme jim naše plány, co se už udělalo a dnes objíždíme Karvinsko, abychom jim ukázali právě tu část hornické krajiny, která by měla být financována z těchto zdrojů," vysvětlil hejtman MSK Ivo Vondrák.</w:t>
      </w:r>
    </w:p>
    <w:p>
      <w:pPr/>
      <w:r>
        <w:rPr/>
        <w:t xml:space="preserve">Jedním z míst, kam zástupci Evropské komise v doprovodu představitelů kraje zavítali, byla i karvinská regionální knihovna. Tady v kinosále je čekala prezentace projektu Karviná všemi deseti, projektu, který má město připraveno na období po skončení těžby uhlí.</w:t>
      </w:r>
    </w:p>
    <w:p>
      <w:pPr/>
      <w:r>
        <w:rPr/>
        <w:t xml:space="preserve">"Představíme situaci, jaká je v Karviné a také plán, který dnes máme, abychom tu restruktualizaci, která u nás probíhá, se zdařila a Karviná se posunula o kus dál," řekl Lukáš Raszyk, náměstek primátora Karviné.</w:t>
      </w:r>
    </w:p>
    <w:p>
      <w:pPr/>
      <w:r>
        <w:rPr/>
        <w:t xml:space="preserve">Integrovaný plán Karviná všemi deseti zastřešuje hned několik projektů z různých oblastí jako je ekonomika, volný čas, životní prostředí a podobně.</w:t>
      </w:r>
    </w:p>
    <w:p>
      <w:pPr/>
      <w:r>
        <w:rPr/>
        <w:t xml:space="preserve">" Je to ekonomická speciální zóna zahrnující Barboru, OSP a další,  Karvinské moře, Po stopách původní Karviné, což jsou cyklostezky nebo projekt Bezpečná Karviná," řekl náměstek.</w:t>
      </w:r>
    </w:p>
    <w:p>
      <w:pPr/>
      <w:r>
        <w:rPr/>
        <w:t xml:space="preserve">Hejtman MSK zdůraznil, že kraj je připraven využít prostředky, které se budou alokovat právě k účelům nápravě škod vzniklých z hornické činnosti. V současné době jde o částku ve výši zhruba osmi miliard korun, která by měla být použita např. na investice do infrastruktury škol, zdravotnictví nebo k přípravě výzev pro nízkoemisní a bezemisní veřejnou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32/zastupci-evropske-komise-navstivili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