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Mladistvý vytvářel na mladé dívky sexuální nátlak</w:t>
      </w:r>
    </w:p>
    <w:p>
      <w:pPr/>
      <w:r>
        <w:rPr/>
        <w:t xml:space="preserve">Kyberkriminalita je čím dál větším problémem a proto už v roce 2016 zřídilo vedení policie MS kraje speciální oddělení, které se trestnými činy páchanými prostřednictvím internetu zabývá. Právě tito specialisté odhalili mladíka z Bruntálska, který v roce 2017 a 18 navazoval přes Facebook vztahy s mladými dívkami a po nich požadoval intimní fotografie. Pak je ale začal vydírat. </w:t>
      </w:r>
      <w:r>
        <w:rPr>
          <w:i w:val="1"/>
          <w:iCs w:val="1"/>
        </w:rPr>
        <w:t xml:space="preserve">"Dívky nějakým způsobem přesvědčil k zaslání intimních fotografií a poté je začal vydírat zveřejněním těchto fotografií a požadoval zaslání dalších, ještě intimnějších fotografií," </w:t>
      </w:r>
      <w:r>
        <w:rPr/>
        <w:t xml:space="preserve">doplňuje náměstek ředitele policie MS kraje Radim Wita.</w:t>
      </w:r>
    </w:p>
    <w:p>
      <w:pPr/>
      <w:r>
        <w:rPr/>
        <w:t xml:space="preserve">Při komunikaci s dívkami mladík využíval připojení na internet pomocí wi-fi na veřejných místech, aby nemohli policisté vypátrat jeho počítač. Vyšetřování spustilo oznámení rodičů jedné z vydíraných dívek, která se s problémem svěřila. Kriminalisté pachatele nakonec dopadli a usvědčili. </w:t>
      </w:r>
      <w:r>
        <w:rPr>
          <w:i w:val="1"/>
          <w:iCs w:val="1"/>
        </w:rPr>
        <w:t xml:space="preserve">"Pachatel byl obviněn ze sexuálního nátlaku, svádění k pohlavnímu styku, zneužití dítěte k výrobě pornografie, výroby a jiného nakládání s dětskou pornografií a ohrožování výchovy dítěte," </w:t>
      </w:r>
      <w:r>
        <w:rPr/>
        <w:t xml:space="preserve">doplňuje Radim Wita.</w:t>
      </w:r>
    </w:p>
    <w:p>
      <w:pPr/>
      <w:r>
        <w:rPr/>
        <w:t xml:space="preserve">Pokud by měl mladík 18 let, hrozilo by mu až 12 let vězení. V tomto případě tedy může být odsouzen na polovinu z trestní sazby. V loňském roce zaznamenali policisté zvýšené množství případů šíření dětské pornografie právě prostřednictvím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48/mladistvy-vytvarel-na-mlade-divky-sexualni-nat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2026-06-16T07:06:40+02:00</dcterms:created>
  <dcterms:modified xsi:type="dcterms:W3CDTF">2026-06-16T07:06:40+02:00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