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záchranou krnovské synagogy není osobní odvaha</w:t>
      </w:r>
    </w:p>
    <w:p>
      <w:pPr/>
      <w:r>
        <w:rPr/>
        <w:t xml:space="preserve"> Všechno je jinak. Krnovská synagoga během osudné Křišťálové noci nevzplála díky odvážnému činu Franze Irblicha, jak se dlouhá léta píše v odborných literaturách. Byla za tím čistě vidina zisku. Byl totiž nejen krnovským radním, ale především úspěšným a vlivným stavebním podnikatelem.  </w:t>
      </w:r>
    </w:p>
    <w:p>
      <w:pPr/>
      <w:r>
        <w:rPr/>
        <w:t xml:space="preserve">"Zapáleníkrnovské synagogy by bylo značně riskantní obdobně třeba jako vNovém Jičíně nebo v Děčíně, ta synagoga byla víceméně součástí další zástavby. Z jedné strany přiléhalatextilní továrna a z druhé strany se nacházel dům někdejšíhostarosty,“ objasňuje ředitel krnovské pobočky Okresníhoarchivu Branislav Dorko.</w:t>
      </w:r>
    </w:p>
    <w:p>
      <w:pPr/>
      <w:r>
        <w:rPr/>
        <w:t xml:space="preserve">Navícv té době nesloužila jako židovský chrám. ale jako skladištějedné ze složek nacistické strany. Budovu jako takovou protochtěli zachovat jak radní, tak příslušníci SS. Před ohněm jidokonce strážili i policisté. O měsíc později se pak radnírozhodli přeměnit ji na potřebnou tržnici.</w:t>
      </w:r>
    </w:p>
    <w:p>
      <w:pPr/>
      <w:r>
        <w:rPr/>
        <w:t xml:space="preserve">„Tvrzení,že tady přišli nacisté a viděli mark hale a proto nepálili, jemylné. Samotné oddíly SS tu synagogu připravily k vypálení,hořlavinou byly polity všechny židovské předměty uvnitř asamotné velení SS taky dostalo příkaz tu akci zastavit. Takženebylo to ani rychlé, a ani tajně a ani nezištně,“ dodávápředseda spolku Krnovská synagoga, z.s. Petr Aharon Tesař.</w:t>
      </w:r>
    </w:p>
    <w:p>
      <w:pPr/>
      <w:r>
        <w:rPr/>
        <w:t xml:space="preserve">Jepravděpodobné, že Irblich viděl v přestavbě na tržnici ziskpro svou stavební firmu. </w:t>
      </w:r>
    </w:p>
    <w:p>
      <w:pPr/>
      <w:r>
        <w:rPr/>
        <w:t xml:space="preserve">„Jakvyplývá i z dochovaných rozpočtů a těch závěrečných účtůz celé stavby,tak největší podíl právě pohltily z toho rozpočtu stavebnípráce, které pak právě realizovala Irblichova firma. Vydělal natom každopádně,“ doplňujeBranislav Dorko.</w:t>
      </w:r>
    </w:p>
    <w:p>
      <w:pPr/>
      <w:r>
        <w:rPr/>
        <w:t xml:space="preserve">Přeměnusynagogy na tržnici financoval opavský vládní prezident a FranzIrblich za lukratitvní zakázku inkasoval víc než polovinu celkovésumy. Tedy asi 2 a půl tisíce říšských marek.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5349/za-zachranou-krnovske-synagogy-neni-osobni-odv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2026-07-06T12:36:00+02:00</dcterms:created>
  <dcterms:modified xsi:type="dcterms:W3CDTF">2026-07-06T12:36:00+02:00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