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vystavuje Štěpán Mleczko</w:t>
      </w:r>
    </w:p>
    <w:p>
      <w:pPr/>
      <w:r>
        <w:rPr/>
        <w:t xml:space="preserve">Prostory frýdeckého zámku hostí v těchto dnech hostí výstavu Štěpána Mleczka. Štěpán Mleczko je celý svůj tvůrčí život spjat s Frýdkem-Místkem, Ostravou a Starým Městem.</w:t>
      </w:r>
    </w:p>
    <w:p>
      <w:pPr/>
      <w:r>
        <w:rPr/>
        <w:t xml:space="preserve">“Výstavu jsme se snažili rozdělit do tří celků. Krajiny, ve které jde vidět úcta k domovu i neustálé motivy života znázorňovaného řekou Morávkou. Další část výstavy je věnovaná strukturálnímu reliéfu, abstrakci, kdy se autor snaží svůj život protknout barvami. Barvy používá s vášní s takovou touhou po životě. Nemůžeme zapomenout ani jeho motiv ženy, ženy jako motiv lásky, zrození života. Jeho akty a portréty jsou odrazem jeho celého tvůrčího života,” popsala komisařka výstavy Dominika Grygarová.</w:t>
      </w:r>
    </w:p>
    <w:p>
      <w:pPr/>
      <w:r>
        <w:rPr/>
        <w:t xml:space="preserve">Návštěvníky výstavy dozajista zaujmou Mleczkova díla zobrazující jeho domovskou krajinu.</w:t>
      </w:r>
    </w:p>
    <w:p>
      <w:pPr/>
      <w:r>
        <w:rPr/>
        <w:t xml:space="preserve">“Štěpán Mleczko od mládí, tím, že se narodil v Ostravě, potom dětství prožil ve Frýdku-Místku a ve Starém Městě, neustále mluví o svých procházkách, kdy v zákoutích Beskyd právě našel zalíbení v malbě, v kresbě, a nyní nejčastěji právě tyto motivy ztvárňuje v grafice. Nemůžeme opomenout ani motivy budov, které jsou spjaty s Beskydami, jako jsou například nově zrekonstruovaný Libušín na Pustevnách, frýdecký zámek, neopomenutelné beskydské dřevjanky, dřevěné beskydské kostely, a nebo zákoutí Frýdku-Místku jako takového,” řekla Grygarová.</w:t>
      </w:r>
    </w:p>
    <w:p>
      <w:pPr/>
      <w:r>
        <w:rPr/>
        <w:t xml:space="preserve">Výstava děl Štěpána Mleczka potrvá na frýdeckém zámku do 10.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361/v-muzeu-beskyd-vystavuje-stepan-ml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2026-05-30T10:58:40+02:00</dcterms:created>
  <dcterms:modified xsi:type="dcterms:W3CDTF">2026-05-30T10:58:40+02:00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