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22.2.2019, 13:38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Likvidace hořící heřmanické haldy se komplikuje</w:t>
      </w:r>
    </w:p>
    <w:p>
      <w:pPr/>
      <w:r>
        <w:rPr/>
        <w:t xml:space="preserve">Heřmanický odval patří k největším ekologickým zátěžím v MS kraji. Jedná se o obrovskou haldu hlušiny, která vznikla těžbou uhlí v 19. a 20. století. Dvacet let už ale uvnitř hoří a značně tím trápí obyvatele v okolí. V loňském roce přišli odborníci s unikátním řešením - separační linkou. </w:t>
      </w:r>
      <w:r>
        <w:rPr>
          <w:i w:val="1"/>
          <w:iCs w:val="1"/>
        </w:rPr>
        <w:t xml:space="preserve">"Separujeme uhlí od kamene, všechny frakce odvodňujeme, samozřejmě je celý okruh uzavřený. Produktem je prané uhlí určené především pro energetické účely a stavební kamenivo v různých frakcích,"</w:t>
      </w:r>
      <w:r>
        <w:rPr/>
        <w:t xml:space="preserve"> vysvětlil Roman Orlík, obchodně technický ředitel, Ostravská těžební, a. s.</w:t>
      </w:r>
    </w:p>
    <w:p>
      <w:pPr/>
      <w:r>
        <w:rPr/>
        <w:t xml:space="preserve">Jenže po několika měsících provozu se ukázalo, že provoz je nerentabilní. Surovin, které se po separaci měly prodávat je méně a zájem o ně je malý. Firma, která linku provozuje, už není dále schopna bez pomoci státu sanaci odvalu dotovat. Řešením by bylo převzetí provozu státním podnikem Diamo, který má likvidaci důlních škod na starosti. </w:t>
      </w:r>
      <w:r>
        <w:rPr>
          <w:i w:val="1"/>
          <w:iCs w:val="1"/>
        </w:rPr>
        <w:t xml:space="preserve">"Možnosti řešení jsou nasnadě. Buď vybudujeme podobné zařízení, jako má Ostravská těžební a nebo převzít za nějakých podmínek zařízení Ostravské těžební, ale zatím to není na stole,"</w:t>
      </w:r>
      <w:r>
        <w:rPr/>
        <w:t xml:space="preserve"> uvedla na návštěvě Ostravy ministryně průmyslu a obchodu Marta Nováková.</w:t>
      </w:r>
    </w:p>
    <w:p>
      <w:pPr/>
      <w:r>
        <w:rPr/>
        <w:t xml:space="preserve">Odval obsahuje asi 30 milionů tun hlušiny a separační linka dokáže denně zpracovat přibližně 4 tisíce tun. Jejím odstavením by se práce na likvidaci ekologické zátěže téměř zastavily.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403/likvidace-horici-hermanicke-haldy-se-komplik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2026-06-16T09:44:12+02:00</dcterms:created>
  <dcterms:modified xsi:type="dcterms:W3CDTF">2026-06-16T09:44:12+02:00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