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13.3.2019, 10:19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Městská nemocnice Ostrava má novou magnetickou rezonanci</w:t>
      </w:r>
    </w:p>
    <w:p>
      <w:pPr/>
      <w:r>
        <w:rPr/>
        <w:t xml:space="preserve">O novinkách v Městské nemocnici Ostrava vás informujeme pravidelně. Dalším vylepšením péče o pacienty je zcela nová magnetická rezonance Magneton AERA. Toto zařízení dokáže vyšetřit až 6,5 tisíce pacientů za rok a je umístěno na pracovišti Radiologie a zobrazovacích metod v pavilonu F.  Přístroj poskytuje indikované výkony pro pacienty lůžkových oddělení i objednaných z terénu. </w:t>
      </w:r>
      <w:r>
        <w:rPr>
          <w:i w:val="1"/>
          <w:iCs w:val="1"/>
        </w:rPr>
        <w:t xml:space="preserve">"Vyšetřovací stůl je kratší a širší, takže je pro klaustrofobiky daleko příjemnější prostředí. Kromě toho se nám tam lépe uloží objemnější pacienti,"</w:t>
      </w:r>
      <w:r>
        <w:rPr/>
        <w:t xml:space="preserve"> popisuje výhody primářka Radiologie a zobrazovacích metod Jana Chmelová.</w:t>
      </w:r>
    </w:p>
    <w:p>
      <w:pPr/>
      <w:r>
        <w:rPr/>
        <w:t xml:space="preserve">Nový přístroj stál téměř 26 milionů koruna byl z 90 procent financován ostravským magistrátem. Zbylé peníze zaplatila nemocnice. Ostrava k modernizaci využívá fond pro rozvoj nemocnice. "</w:t>
      </w:r>
      <w:r>
        <w:rPr>
          <w:i w:val="1"/>
          <w:iCs w:val="1"/>
        </w:rPr>
        <w:t xml:space="preserve">Tohle je jedna z drobných částic v mozaice toho, co všechno chceme v rámci nejbližších let realizovat tak, aby se opravdu stala městská nemocnice ještě kvalitnější,"</w:t>
      </w:r>
      <w:r>
        <w:rPr/>
        <w:t xml:space="preserve"> uvádí náměstek primátora Ostravy Zbyněk Pražák. "Největší akcí v letošním roce bude začátek rekonstrukce chirurgického pavilonu," říká ředitel MNO Petr Uhlig.</w:t>
      </w:r>
    </w:p>
    <w:p>
      <w:pPr/>
      <w:r>
        <w:rPr/>
        <w:t xml:space="preserve">Nová magnetická rezonance už je v provozu. Součástí její dodávky byla i demontáž starého zařízení a jeho ekologická likvidace.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15562/mestska-nemocnice-ostrava-ma-novou-magnetickou-rezonan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2026-04-19T11:55:30+02:00</dcterms:created>
  <dcterms:modified xsi:type="dcterms:W3CDTF">2026-04-19T11:55:30+02:00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