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sportu získává ve F-M pravidelnou finanční podporu</w:t>
      </w:r>
    </w:p>
    <w:p>
      <w:pPr/>
      <w:r>
        <w:rPr/>
        <w:t xml:space="preserve">Není pochyb o tom, že Frýdek-Místek žije sportem. Svědčí o tom množství nejrůznějších sportovních aktivit, akcí pro veřejnost i různých spolků a klubů, které ve městě fungují. Magistrát města sport také náležitě podporuje.</w:t>
      </w:r>
    </w:p>
    <w:p>
      <w:pPr/>
      <w:r>
        <w:rPr/>
        <w:t xml:space="preserve">“Jednou z forem podpory je například dotace městské společnosti Sportplex, která provozuje sportoviště jako zimní stadion, aquapark, střelnici nebo třeba bazén na 11. základní škole, kde naši občané mohou tato zařízení využívat a mohou sportovat. Město také dotuje sportovní spolky a organizace na jeho území. Naší prioritou v oblasti podpory sportu je samozřejmě mládež. Víme, jak je to pro rodiče finančně náročné, když jejich děti sportují, a proto se snažíme dávat dotace spolkům tak, aby ty jejich peněženky nebyly až tak zatíženy,” řekl náměstek primátora Frýdku-Místku Pavel Machala.</w:t>
      </w:r>
    </w:p>
    <w:p>
      <w:pPr/>
      <w:r>
        <w:rPr/>
        <w:t xml:space="preserve">Město také dotuje různé jednorázové sportovní akce.</w:t>
      </w:r>
    </w:p>
    <w:p>
      <w:pPr/>
      <w:r>
        <w:rPr/>
        <w:t xml:space="preserve">“Letos se chystá velká akce na Olešné, kterou organizuje Libor Uher. Bude se jednat o takovou malou sportovní olympiádu ve Frýdku-Místku. Myslím si, že to bude velká akce a že si najde svoje příznivce. Dále jsou to různé menší akce a také dotujeme činnost různých větších oddílů,” uvedl Machala.</w:t>
      </w:r>
    </w:p>
    <w:p>
      <w:pPr/>
      <w:r>
        <w:rPr/>
        <w:t xml:space="preserve">Město také v rámci podpory mládežnického sportu financuje činnost sportovních kroužků na základních školách, jejichž cílem je přivádět děti k pohybovým aktivitám.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40/oblast-sportu-ziskava-ve-fm-pravidelno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