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ozdobí na 14 tisíc letniček</w:t>
      </w:r>
    </w:p>
    <w:p>
      <w:pPr/>
      <w:r>
        <w:rPr/>
        <w:t xml:space="preserve">Letos bude centrální obvod zkrášlovat na 14 tisíc letniček různých druhů i barev. Radnice za ně zaplatí zhruba 350 tisíc korun  Zdobit budou záhony v parku Milady Horákové, Bezručově sadu a na ulici 28.října, Závěsné a mobilní nádoby s nimi se pak objeví vesměs v ulicích v centru města. </w:t>
      </w:r>
    </w:p>
    <w:p>
      <w:pPr/>
      <w:r>
        <w:rPr/>
        <w:t xml:space="preserve">“Potom ještě děláme výsadby letniček přímým  výsevem. To jsou vesměs takové zvláštní směsi letniček takové ty opravdu kvetoucí záhony. Tady pracovnice provádí pletí a výsadbu růží, odhrnutí růží, to je taky jedna z takových zahradnických jakoby prací na jaro, no a v podstatě nás čeká příprava záhonů na výsadbu letniček, které potom sázíme až po 15.květnu.," uvádí Martina Kitnerová, vedoucí zeleně TS MOaP</w:t>
      </w:r>
    </w:p>
    <w:p>
      <w:pPr/>
      <w:r>
        <w:rPr/>
        <w:t xml:space="preserve">“Tak růže nás baví okopávat, písek děláme, listí, trávu, všechno, co je možné, Práce je to dobrá, dobře je na venku,” říká jedna ze zaměstnankyň TS MOaP </w:t>
      </w:r>
    </w:p>
    <w:p>
      <w:pPr/>
      <w:r>
        <w:rPr/>
        <w:t xml:space="preserve">Letniček má obvod dostatek, počítá i s případy, že by je někdo poničil nebo ukradl</w:t>
      </w:r>
    </w:p>
    <w:p>
      <w:pPr/>
      <w:r>
        <w:rPr/>
        <w:t xml:space="preserve">“Určitě i tady s tímto nešvarem se potýkáme jako bohužel," dodává Martina Kitnerová, vedoucí zeleně TS MOaP</w:t>
      </w:r>
    </w:p>
    <w:p>
      <w:pPr/>
      <w:r>
        <w:rPr/>
        <w:t xml:space="preserve">Co se týká jarního úklidu listí, tak parky v centru města jsou hotovy a momentálně se pracuje v parku Milady Horákové.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96/centralni-ostravsky-obvod-ozdobi-na-14-tisic-let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2026-05-18T00:52:23+02:00</dcterms:created>
  <dcterms:modified xsi:type="dcterms:W3CDTF">2026-05-18T00:52:23+02:00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