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4.4.2019, 10:47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p>
      <w:pPr/>
      <w:r>
        <w:rPr/>
        <w:t xml:space="preserve">Nový Jičín se i letos zapojí do kampaně Ukliďme svět - Ukliďme Česko. Tentokrát budou dobrovolníci sbírat odpadky podél koryta řeky Jičínky. Sraz je v sobotu 6. dubna v 9 hodin u mostu přes Jičínku v Jeremenkově ulici. </w:t>
      </w:r>
    </w:p>
    <w:p>
      <w:pPr/>
      <w:r>
        <w:rPr/>
        <w:t xml:space="preserve">*</w:t>
      </w:r>
    </w:p>
    <w:p>
      <w:pPr/>
      <w:r>
        <w:rPr/>
        <w:t xml:space="preserve">V rámci celostátní aktivity Senior bez nehod se 4. dubna  koná v aule radnice divadelní přednáška, která upozorní diváky na možná nebezpečí v silničním provozu. Začátek je v 15 hodin, vstup je zdarma.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745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2026-07-03T06:21:52+02:00</dcterms:created>
  <dcterms:modified xsi:type="dcterms:W3CDTF">2026-07-03T06:21:52+02:00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