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30.4.2019,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Opozice v Havířově kritizuje zvýšení nájemného</w:t>
      </w:r>
    </w:p>
    <w:p>
      <w:pPr/>
      <w:r>
        <w:rPr/>
        <w:t xml:space="preserve">42 výtahů v havířovských domech je naprosto v havarijním stavu. Dalších sto na tom není o moc lépe. V pěti tisíci bytech jsou desítky let staré elektroinstalace. Investice půjdou do stovek milionů korun a s opravami se musí začít hned. Proto se město rozhodlo pro úvěr a zvýšení nájemného. Problematika se probírala na zastupitelstvu během interpelací.</w:t>
      </w:r>
    </w:p>
    <w:p>
      <w:pPr/>
      <w:r>
        <w:rPr/>
        <w:t xml:space="preserve">“Mám obavu z toho, že značná část seniorů žije i v bytech 3+1 a nebudou mít na takové nájemné. Do menších bytů se nebudou moci přestěhovat, protože ve městě nejsou,” řekl občan Radim Mudra.</w:t>
      </w:r>
    </w:p>
    <w:p>
      <w:pPr/>
      <w:r>
        <w:rPr/>
        <w:t xml:space="preserve">Výhrady mají i opoziční zastupitelé z řad KSČM.</w:t>
      </w:r>
    </w:p>
    <w:p>
      <w:pPr/>
      <w:r>
        <w:rPr/>
        <w:t xml:space="preserve">“Myslíme si, že takové skokové navýšení skoro o 36 procent, bude pro mnohé občany velkým problémem. Mohlo dojít k přehodnocení, které jsme dnes navrhovali v usnesení. Jsme pro navýšení nájemného, ale postupnými kroky,” řekl zastupitel Eduard Heczko (KSČM). </w:t>
      </w:r>
    </w:p>
    <w:p>
      <w:pPr/>
      <w:r>
        <w:rPr/>
        <w:t xml:space="preserve">Usnesení nebylo přijato.</w:t>
      </w:r>
    </w:p>
    <w:p>
      <w:pPr/>
      <w:r>
        <w:rPr/>
        <w:t xml:space="preserve">“My jsme na projektu úpravy nájemného pracovali tři čtvrtě roku s odbornými skupinami i se sociálním odborem města. Všechny individuální případy budeme řešit v koordinaci se sociálním odborem, které má nástroje, jak těmto lidem pomoci,” vysvětlil jednatel společnosti MRA Róbert Masarovič.</w:t>
      </w:r>
    </w:p>
    <w:p>
      <w:pPr/>
      <w:r>
        <w:rPr/>
        <w:t xml:space="preserve">Nové výměry budou platit od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966/opozice-v-havirove-kritizuje-zvyseni-najem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2026-06-22T15:07:18+02:00</dcterms:created>
  <dcterms:modified xsi:type="dcterms:W3CDTF">2026-06-22T15:07:18+02:00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