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Pecha Kucha Night v Bruntále</w:t>
      </w:r>
    </w:p>
    <w:p>
      <w:pPr/>
      <w:r>
        <w:rPr/>
        <w:t xml:space="preserve"> PořadatelkaEliška Hlavenková se svým týmem opět přizvala k prezentacímpestrý výběr účinkujících. Pravidla zůstávají stejná –pomocí 20 slidů po 20 sekundách prezentovat svou aktivitu,činnost, výrobu, výtvarnou práci a podobně. Mezi devítiúčastníky z Opavy, Jesenicka, Vrbna, Uherského Brodu, Bernarticči Vsetína nechyběli ani účastníci z Bruntálu. TamaraVlachynská s prezentací taneční školy Stonožka a Blanka Drábovás představením své výtvarné činnosti. Diváci zaplnili malýsál bruntálského kina do posledního místečka. A neudělalichybu. Viděli mozaiku aktivit od hudebního festivalu, soukromésklárny a architektury až po široké aktivity spolků, kterérozhodně každého inspirovaly. Pecha Kucha Night je rozhodněúspěšným projektem a již nyní jsou všichni zvědaví, nakterém místě se bude konat 3.ročník na podzim 19.října.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042/druhy-rocnik-pecha-kucha-nigh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2026-05-01T04:51:26+02:00</dcterms:created>
  <dcterms:modified xsi:type="dcterms:W3CDTF">2026-05-01T04:51:26+02:00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