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prospěšných pracovníků je stále málo</w:t>
      </w:r>
    </w:p>
    <w:p>
      <w:pPr/>
      <w:r>
        <w:rPr/>
        <w:t xml:space="preserve">Po novém roce to vypadalo, že Havířov přijde úplně o veřejně prospěšné pracovníky, kteří se ve městě starají o úklid. Nakonec se ale s úřadem práce domluvili.</w:t>
      </w:r>
    </w:p>
    <w:p>
      <w:pPr/>
      <w:r>
        <w:rPr/>
        <w:t xml:space="preserve">“Jsme strašně rádi, že došlo k prodloužení smluv u 45 pracovníků. Dále jsme rádi, že nám bylo umožněno přijmout dalších patnáct,” řekla vedoucí odboru komunálních služeb Iveta Grzonková.</w:t>
      </w:r>
    </w:p>
    <w:p>
      <w:pPr/>
      <w:r>
        <w:rPr/>
        <w:t xml:space="preserve">Prodloužení smluv o rok pro stávající pracovníky má své výhody.</w:t>
      </w:r>
    </w:p>
    <w:p>
      <w:pPr/>
      <w:r>
        <w:rPr/>
        <w:t xml:space="preserve">“Nemusíme zaučovat nové pracovníky při pracích, které vykonávají. Při nižším počtu pracovníků už tak máme problém zabezpečit úklid a údržbu města. Při nástupu nových, by se to mohlo ještě zhoršit,” vysvětlil vedoucí VPP Patrik Zelina.</w:t>
      </w:r>
    </w:p>
    <w:p>
      <w:pPr/>
      <w:r>
        <w:rPr/>
        <w:t xml:space="preserve">Stejný problém řeší například i v Karviné.</w:t>
      </w:r>
    </w:p>
    <w:p>
      <w:pPr/>
      <w:r>
        <w:rPr/>
        <w:t xml:space="preserve">“Momentálně máme zhruba polovinu lidí, než jsme měli v minulých letech. Je to 60 lidí a úbytek jde poznat. V některých částech musíme provádět úklid obden,” řekl mluvčí karvinského magistrátu Lukáš Hudeček.</w:t>
      </w:r>
    </w:p>
    <w:p>
      <w:pPr/>
      <w:r>
        <w:rPr/>
        <w:t xml:space="preserve">Obě města budou usilovat o další navýšení pracovních míst. Ideální stav by byl 100. Jedním z důvodů nedostatku pracovníků je nízká nezaměstnanost.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88/verejne-prospesnych-pracovniku-je-stal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2026-06-13T09:45:04+02:00</dcterms:created>
  <dcterms:modified xsi:type="dcterms:W3CDTF">2026-06-13T09:45:04+02:00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