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17.5.2019,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srovnali stav finále na 1:1</w:t>
      </w:r>
    </w:p>
    <w:p>
      <w:pPr/>
      <w:r>
        <w:rPr/>
        <w:t xml:space="preserve">Házenkářská hala praskala ve středu večer doslova ve švech. Karvinští fanoušci přišli podpořit domácí manšaft v jeho cestě finálovými boji s Plzní. Zatímco první utkání venku se jim nevydařilo, doma za hlasitého povzbuzování publika dokázali srovnat stav na 1:1, utkání skončilo 28:34.</w:t>
      </w:r>
    </w:p>
    <w:p>
      <w:pPr/>
      <w:r>
        <w:rPr/>
        <w:t xml:space="preserve">Velkou podporu diváků házenkáři vnímali a hodně jim ve hře pomohla.</w:t>
      </w:r>
    </w:p>
    <w:p>
      <w:pPr/>
      <w:r>
        <w:rPr/>
        <w:t xml:space="preserve">Další důležité finálové utkání čeká karvinské házenkáře v Plzni už tuto neděli. Podpora karvinských diváků bude opět potřebná ve středu 22. května opět doma.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113/hazenkari-srovnali-stav-finale-na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2026-06-17T22:03:20+02:00</dcterms:created>
  <dcterms:modified xsi:type="dcterms:W3CDTF">2026-06-17T22:03:20+02:00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