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plánuje výstavbu nových bytů</w:t>
      </w:r>
    </w:p>
    <w:p>
      <w:pPr/>
      <w:r>
        <w:rPr/>
        <w:t xml:space="preserve">V Ostravě je v současné době 13 tisíc městských bytů. To je ale na město s téměř 300 tisíci obyvateli velmi málo. Proto už magistrát pracuje na zvýšení tohoto počtu. Aktuálně se předělávají na 23 bytů kanceláře v památkově chráněném domě na Husově ulici. 85 bytů by pak mělo vzniknout díky projektu Nové Lauby přímo u Masarykova náměstí.</w:t>
      </w:r>
      <w:r>
        <w:rPr>
          <w:i w:val="1"/>
          <w:iCs w:val="1"/>
        </w:rPr>
        <w:t xml:space="preserve"> " Bylo vydáno územní rozhodnutí, město zahájilo výběrové řízení na další stupeň projektové dokumentace a soutěžíme zhotovitele archeologického průzkumu, který bude muset být proveden po celé ploše stavby,"</w:t>
      </w:r>
      <w:r>
        <w:rPr/>
        <w:t xml:space="preserve"> vysvětluje primátor Ostravy Tomáš Macura.</w:t>
      </w:r>
    </w:p>
    <w:p>
      <w:pPr/>
      <w:r>
        <w:rPr/>
        <w:t xml:space="preserve">Ostrava také hledá dodavatele pro výstavbu bytového domu Residence Janáčkova s 26 byty. Objekt by mohl být hotov na jaře 2021. Původně na něm mělo město spolupracovat s centrálním obvodem. Ten ale od záměru ustoupil.</w:t>
      </w:r>
      <w:r>
        <w:rPr>
          <w:i w:val="1"/>
          <w:iCs w:val="1"/>
        </w:rPr>
        <w:t xml:space="preserve"> "Je vydáno stavební povolení. Město už soutěží zhotovitele stavby. Postavíme to my jako magistrát," </w:t>
      </w:r>
      <w:r>
        <w:rPr/>
        <w:t xml:space="preserve">doplňuje Macura.</w:t>
      </w:r>
    </w:p>
    <w:p>
      <w:pPr/>
      <w:r>
        <w:rPr/>
        <w:t xml:space="preserve">Město už předělává i budovu na Střelniční ulici, kde bude 11 bytů. V úplných začátcích je výstavba domu na křižovatce Kostelní a Biskupská, jež vznikla na základě architektonické soutěže. Mělo by v něm být 37 bytů. Vedení města také chystá zdražování nájmu ve svých bytech, protože je nepřiměřeně nízký.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153/ostravsky-magistrat-planuje-vystavbu-nov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2026-06-01T01:37:53+02:00</dcterms:created>
  <dcterms:modified xsi:type="dcterms:W3CDTF">2026-06-01T01:37:53+02:00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