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Energii v Budišově šetří inteligentní řídící systém</w:t>
      </w:r>
    </w:p>
    <w:p>
      <w:pPr/>
      <w:r>
        <w:rPr/>
        <w:t xml:space="preserve">Ještě před třemi lety provozovali v Budišově nad Budišovkou 13 kotelen. Každá z nich byla ve stavu, kdy bylo zapotřebí rozhodnout, co s nimi s ohledem na jejich stáří, výkonnost, spotřebu a ekologickou zátěž. Také proto město sáhlo po inovativním projektu, který vyřeší energie tří budov najednou. Základní školy, kulturního domu a městského úřadu. </w:t>
      </w:r>
    </w:p>
    <w:p>
      <w:pPr/>
      <w:r>
        <w:rPr/>
        <w:t xml:space="preserve">“Hlavní srdce tohoto projektu je inteligentní řídící systém, který jednotlivé tři objekty řídí z pohledu výroby a spotřeby energie a tím je zabezpečena maximální spotřeba v místě výroby,” nastínil hlavní myšlenku projektu Vít Lebeda, koordinátor projektu, YOUNG4ENERGY s.r.o. </w:t>
      </w:r>
    </w:p>
    <w:p>
      <w:pPr/>
      <w:r>
        <w:rPr/>
        <w:t xml:space="preserve">“V současné době jsou tady tři budovy, na kterých bylo celkem pět odběrných míst elektřiny. My všechna ta odběrná místa spojíme do jednoho, instalujeme tady kogenerační jednotku o výkonu 20 kW, fotovoltaický systém o výkonu 10,2 kW a veškerou elektřinu budeme akumulovat v bateriovém systému tak, abychom ji vždy spotřebovali v místě výroby tady prostříhattím pádem si žadatel vyrobí sám 80% elektřiny ze svých zdrojů,” komentoval systém Roman Mendrygal, projektový manažer, YOUNG4ENERGY s.r.o. </w:t>
      </w:r>
    </w:p>
    <w:p>
      <w:pPr/>
      <w:r>
        <w:rPr/>
        <w:t xml:space="preserve">Všechny tři kotelny se budou postupně rekonstruovat a vybavovat moderními nízkoemisními kondenzačními kotli. Plynulou dodávku tepla zajistí akumulační nádoby. Zároveň systém využije stávající kotelnu kulturního domu.  </w:t>
      </w:r>
    </w:p>
    <w:p>
      <w:pPr/>
      <w:r>
        <w:rPr/>
        <w:t xml:space="preserve">“Vznikne unikátní systém propojení biomasy, zemního plynu, baterií, akumulací. Navíc je projekt doplněn o instalaci nabíjecí stanice pro elektromobily,” dodal R. Mendrygal. </w:t>
      </w:r>
    </w:p>
    <w:p>
      <w:pPr/>
      <w:r>
        <w:rPr/>
        <w:t xml:space="preserve">“Zrenovujeme tady kotelnu ve škole, na městském úřadě i kulturním domě, roční úspora bude činit asi 250 tisíc Kč z celkové platby asi 1100 tisíc ročně, což nás oslovilo. Získáme také sedmimístný eletrovůz, který využijí organizace ve městě, což je třešinka na dortu, kromě úspor peněz, emisí,” řekl starosta Budišova n/BParik Schramm (BEZPP).</w:t>
      </w:r>
    </w:p>
    <w:p>
      <w:pPr/>
      <w:r>
        <w:rPr/>
        <w:t xml:space="preserve">Byť to vypadá tady v Budišově nad Budišovkou jednoduše, realizátoři systému přece jen museli ze svých požadavků nepatrně ustoupit. Všechny tři budovy, které energeticky propojili a jsou v ideální vzdálenosti do 50 metrů od sebe, se zároveň nachází v památkové zóně. Proto se muselo najít šikovné skryté umístění fotovoltaického systému. Takové místo se našlo na střeše kulturního domu. Výšce atiky se musel přizpůsobit i sklon panelů na 13 stupňů. </w:t>
      </w:r>
    </w:p>
    <w:p>
      <w:pPr/>
      <w:r>
        <w:rPr/>
        <w:t xml:space="preserve">“Tady se nacházíme u fotovoltaické elektrárny. Celkový výkon panelů je 10,2 kW, za rok to je zhruba 10 MWh elektřiny, spolu s kogenerační jednotkou bude zásobovat tři objekty elektřinou z 80ti%,” říká Vít Lebeda. Celkové náklady projektu jsou pět milionů korun. Díky dotaci ze Státního fondu inovací zaplatí obec jen čtvrtinu. “Projekt má velké úspory v oblasti přírody a těchto zdrojů, protože se uspoří asi 180 tun CO2 ročně,” komentuje pozitivní dopady projektu na životní prostředí V. Lebeda, koordinátor projektu, YOUNG4ENERGY s.r.o. </w:t>
      </w:r>
    </w:p>
    <w:p>
      <w:pPr/>
      <w:r>
        <w:rPr/>
        <w:t xml:space="preserve">“Kromě úspor pro město, my jako provozovatel a zároveň žadatel, si od systému slibujeme, že se naši dispečeři naučí pracovat v provozu s kondenzační technologií kondenzačních kotlů, které budou ve škole a na úřadě,” říká Slavomír Jaššo, TeSport Budišov nad Budišovkou.</w:t>
      </w:r>
    </w:p>
    <w:p>
      <w:pPr/>
      <w:r>
        <w:rPr/>
        <w:t xml:space="preserve">Instalace sofistikovaného smart projektu bude dokončena zhruba v srpnu. Celý systém začne fungovat se začátkem nové topné sezóny. S prvními zkušenostmi se budišovští podělí s ostatními starosty v říjnu na konferenci.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64/energii-v-budisove-setri-inteligentni-ridi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2026-06-17T08:16:10+02:00</dcterms:created>
  <dcterms:modified xsi:type="dcterms:W3CDTF">2026-06-17T08:16:10+02:00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