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Vydatné srážky rozvodnily toky na Novojičínsku</w:t>
      </w:r>
    </w:p>
    <w:p>
      <w:pPr/>
      <w:r>
        <w:rPr/>
        <w:t xml:space="preserve">Hladina řeky Jičínky se v Novém Jičíně na chvíli dostala až na úroveň třetího nejvyššího stupně povodňové aktivity. Vydatné srážky také brzy naplnily koryto potoka Zrzávka. Na radnici byla svolána povodňová komise. </w:t>
      </w:r>
    </w:p>
    <w:p>
      <w:pPr/>
      <w:r>
        <w:rPr/>
        <w:t xml:space="preserve">“Informovali jsme občany, odstranili jsme nánosy z mostních konstrukcí, zkontrolovali jsme všechny propustky,” uvedl Stanislav Kopecký (ANO), starosta Nového Jičína. </w:t>
      </w:r>
    </w:p>
    <w:p>
      <w:pPr/>
      <w:r>
        <w:rPr/>
        <w:t xml:space="preserve">Nejhůře vypadala situace v místní části Žilina, kde se za bytovými domy vytvořila souvislá vodní plocha. Nicméně nezpůsobil ji samotný tok Jičínky.  </w:t>
      </w:r>
    </w:p>
    <w:p>
      <w:pPr/>
      <w:r>
        <w:rPr/>
        <w:t xml:space="preserve">”Nejhorší místo bylo tady u těch paneláků, ale tady je to zaviněno tím, že se tu valí voda z polí a kanály takový nápor najednou nestačí pobrat,” konstatoval Jaroslav Perútka (KDU-ČSL), předseda osadního výboru v Žilině.</w:t>
      </w:r>
    </w:p>
    <w:p>
      <w:pPr/>
      <w:r>
        <w:rPr/>
        <w:t xml:space="preserve">“Začali jsme připravovat pytle s pískem, tyto pytle se odvezly do Žiliny, kde byla situace spolu s Bludovicemi poměrně vážná,” dodala Irena Bambuchová, zástupkyně ředitele Technických služeb Nový Jičín.  </w:t>
      </w:r>
    </w:p>
    <w:p>
      <w:pPr/>
      <w:r>
        <w:rPr/>
        <w:t xml:space="preserve">Až na částečné zatopení zahrad se tu nakonec voda udržela v korytech, ale hrozba povodní vzhledem k předpovědi počasí přetrvávala až do čtvrtečního odpoledne.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170/vydatne-srazky-rozvodnily-toky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2026-06-16T09:37:03+02:00</dcterms:created>
  <dcterms:modified xsi:type="dcterms:W3CDTF">2026-06-16T09:37:03+02:00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