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Všestranný umělec Marek Pražák vystavuje v Opavě</w:t>
      </w:r>
    </w:p>
    <w:p>
      <w:pPr/>
      <w:r>
        <w:rPr/>
        <w:t xml:space="preserve">Rozměrnáakrylová či olejová plátna, malování včelím voskem, digitálnítisk, fotografie, plastiky, záznamy hudebních i poetickýchvystoupení -  to všechno obsahuje výstava díla Marka Pražáka.Její název Polarity – náhledy vnitřních světů jendokumentuje, jak bohaté a obsáhlé umělcovo prožívání je.</w:t>
      </w:r>
    </w:p>
    <w:p>
      <w:pPr/>
      <w:r>
        <w:rPr/>
        <w:t xml:space="preserve">„Mojeexistence se pohybuje v polaritách, které na sebe narážejía vzájemně kontrastují.Jednotlivá období tvorby jsou různorodá,“říká umělec.</w:t>
      </w:r>
    </w:p>
    <w:p>
      <w:pPr/>
      <w:r>
        <w:rPr/>
        <w:t xml:space="preserve">Čistélinie s motivem kruhu odkazují na období narození dcery,velká plátna malované anilinovými barvami zase zobrazují životv zaprášené Ostravě a pak  jsou zde vidět také malbyz pobytu v Peru. Na výstavě uvidíte i několikPražákových deníků,  které si už roky ručně píše:“Měljsem potřebu zaznamenávat věci, abych je mohl zapomenout a  abychse k nim mohl vracet jako k úplně novým věcem,“ říká.</w:t>
      </w:r>
    </w:p>
    <w:p>
      <w:pPr/>
      <w:r>
        <w:rPr/>
        <w:t xml:space="preserve">Výstavapředkládá různorodost umělcovy tvorby, z velké částivázané k rodné Ostravě. Přehled či rekapitulaci díla 55letého autora zde ale nenajdete.</w:t>
      </w:r>
    </w:p>
    <w:p>
      <w:pPr/>
      <w:r>
        <w:rPr/>
        <w:t xml:space="preserve">„Naopakjsem chtěl nahlédnout do duše Marka Pražáka s tím, ževybereme každý aspekt jeho tvorby,“ vysvětlujepojetí výstavy dramaturg Jan Kunze z  Opavskékulturní organizace.</w:t>
      </w:r>
    </w:p>
    <w:p>
      <w:pPr/>
      <w:r>
        <w:rPr/>
        <w:t xml:space="preserve">Všemožnázákoutí Marka Pražáka můžete přijít prozkoumat do GalerieObecního domu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201/vsestranny-umelec-marek-prazak-vystavuj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2026-06-16T09:46:15+02:00</dcterms:created>
  <dcterms:modified xsi:type="dcterms:W3CDTF">2026-06-16T09:46:15+02:00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