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Inspektoři životního prostředí trestají majitele lesů</w:t>
      </w:r>
    </w:p>
    <w:p>
      <w:pPr/>
      <w:r>
        <w:rPr/>
        <w:t xml:space="preserve"> Česká inspekce životního prostředí udělila v posledních třech letech majitelům lesů pokuty za celkem 18 milionů korun. Všechny se týkaly liknavého přístupu při likvidaci kůrovcové kalamity. V Moravskoslezském kraji loni inspektoři potrestali dvě společnosti. Rekordní pokutu 3,5 milionu korun dostaly Lesy ČR, které včas nevytěžily stromy napadené kůrovcem. Zasažené oblasti jsou Bruntál, Jablunkov, Město Albrechtice, Jeseník, Štenberk a Rožnov pod Radhoštěm.</w:t>
      </w:r>
      <w:r>
        <w:rPr>
          <w:i w:val="1"/>
          <w:iCs w:val="1"/>
        </w:rPr>
        <w:t xml:space="preserve"> "Kůrovec doznal konce svého vývoje a vyletěl. Tzn. že zasáhl další okolní lesy,"</w:t>
      </w:r>
      <w:r>
        <w:rPr/>
        <w:t xml:space="preserve"> říká ředitel ČIŽP Ostrava Karel Kozubek.</w:t>
      </w:r>
    </w:p>
    <w:p>
      <w:pPr/>
      <w:r>
        <w:rPr/>
        <w:t xml:space="preserve">2 miliony korun by měla zaplatit společnost JT Company, která vytěžila v Krásné v Beskydech téměř dva hektary lesa a holiny nezalesnila. I to umožnilo kůrovci další množení a nyní je zasažen lesní porost dalších 8 majitelů. </w:t>
      </w:r>
      <w:r>
        <w:rPr>
          <w:i w:val="1"/>
          <w:iCs w:val="1"/>
        </w:rPr>
        <w:t xml:space="preserve">"V oblasti Krásné pod Lysou Horou vytěžila asi 1,85 ha lesa. Z lesního zákona vyplývá, že musí provést zalesnění. Ovšem to společnost nikdy neprovedla. Vydali jsme nápravné opatření, které nebylo provedeno,"</w:t>
      </w:r>
      <w:r>
        <w:rPr/>
        <w:t xml:space="preserve"> dodává Kozubek.</w:t>
      </w:r>
    </w:p>
    <w:p>
      <w:pPr/>
      <w:r>
        <w:rPr/>
        <w:t xml:space="preserve">Zatímco Lesy ČR už pokutu zaplatily, společnost JT Company nekomunikuje.  V roce 2016, to se jmenovala Skogar, už dostala pokutu 400 tisíc korun, kterou také nezaplatila. Peníze nyní vymáhá Celní správa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22/inspektori-zivotniho-prostredi-trestaji-majitele-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2026-06-20T06:38:46+02:00</dcterms:created>
  <dcterms:modified xsi:type="dcterms:W3CDTF">2026-06-20T06:38:46+02:00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