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středu 5. června zasednou zastupitelé města</w:t>
      </w:r>
    </w:p>
    <w:p>
      <w:pPr/>
      <w:r>
        <w:rPr/>
        <w:t xml:space="preserve">Ve velké zasedací síni frýdeckého magistrátu proběhne 5. zasedání zastupitelstva města. Úderem osmé hodiny ranní začnou rozhodovat o řadě důležitých věcech.</w:t>
      </w:r>
    </w:p>
    <w:p>
      <w:pPr/>
      <w:r>
        <w:rPr/>
        <w:t xml:space="preserve">“Zastupitelé budou schvalovat návrh 2. změny rozpočtu, rozhodovat o investičních a neinvestičních dotacích. Zabývat se budou také akčním plánem rozvoje města nebo střednědobým plánem rozvoje sociálních služeb. Na stole budou mít také návrh na udělení Ceny města. Seznámení budou také s aktuálními informacemi v souvislosti s výstavbou obchvatu,” sdělila mluvčí Magistrátu Frýdku-Místku Jana Matějíková.</w:t>
      </w:r>
    </w:p>
    <w:p>
      <w:pPr/>
      <w:r>
        <w:rPr/>
        <w:t xml:space="preserve">Rozhodovat budou také o prodeji a nabytí nemovitých věcí, mimo jiné o koupi objektu na ulici Radniční 13 ve Frýdku. </w:t>
      </w:r>
    </w:p>
    <w:p>
      <w:pPr/>
      <w:r>
        <w:rPr/>
        <w:t xml:space="preserve">“Jedná se o nemovitost poblíž frýdeckého magistrátu. Našim dlouhodobým záměrem je centralizovat -  tedy směřovat - činnost magistrátu do jednoho místa. V současné době máme odloučené pracoviště v Místku, kde jsme ale v nájmu a náklady s ním spojené nejsou zanedbatelné. Roční nájemné přesahuje čtvrt milionu a další peníze nás stojí úpravy prostor, a to nejen těch, které užíváme, tedy zejména kanceláří, ale podle smlouvy se musíme spolupodílet i na opravách společných prostor, jako jsou chodby, schodiště, ale i rozvody. Za poslední dva roky činily tyto náklady přes půl milionu korun. Navíc se blíží konec nájemní smlouvy a je víc než pravděpodobné, že s novou smlouvu by se také zvýšilo nájemné. Koupí objektu poblíž frýdeckého magistrátu bychom tedy mohli část zaměstnanců z Místku přesunout do Frýdku, tím bychom nejen eliminovali náklady spojené s nájmem, ale také bychom soustředili činnosti magistrátu do jednoho místa. Nemovitost majitel nabídl městu za 13 a půl milionu a posléze přistoupil na snížení ceny o 600 tisíc,” uvedl primátor Frýdku-Místku Michal Pobucký.</w:t>
      </w:r>
    </w:p>
    <w:p>
      <w:pPr/>
      <w:r>
        <w:rPr/>
        <w:t xml:space="preserve">Zastupitelé budou také jednat o rozšíření vyhlášky o nočním klidu.</w:t>
      </w:r>
    </w:p>
    <w:p>
      <w:pPr/>
      <w:r>
        <w:rPr/>
        <w:t xml:space="preserve">“Vymezit kratší dobu nočního klidu, který začíná v 10 večer a končí v 6 ráno, lze vydáním obecně závazné vyhlášky. Této možnosti se využívá zejména v rámci pořádání letních kulturních akcí. V současné době je ve vyhlášce zahrnuto přes 30 akcí, které se mohou protáhnout přes půlnoc. Většina bude ukončena v jednu nebo ve dvě v noci. Ale například Mezinárodní folklorní festival, který už je za dveřmi, nebo Sweetsen fest se mohou konat až do 4 do rána a FM city fest do 3 hodin. Nově máme na stole žádost o vymezení kratšího nočního klidu, respektive o povolení pořádání akce v polovině června na fotbalovém hřišti v Chlebovicích do dvou hodin po půlnoci,” sdělil Pobucký.</w:t>
      </w:r>
    </w:p>
    <w:p>
      <w:pPr/>
      <w:r>
        <w:rPr/>
        <w:t xml:space="preserve">Čím se budou zastupitelé zabývat dále mohou zájemci nalézt v programu na internetových stránkách města. Zasedání zastupitelstva je veřejné. Ti, kteří se jej nemohou zúčastnit, ale chtějí vidět jeho průběh, mohou využít online přenos, který bude v den konání probíhat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29/ve-stredu-5-cervna-zasednou-zastupitel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2026-07-12T18:30:11+02:00</dcterms:created>
  <dcterms:modified xsi:type="dcterms:W3CDTF">2026-07-12T18:30:11+02:00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