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7.6.2019,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začal s opravou svých bytů</w:t>
      </w:r>
    </w:p>
    <w:p>
      <w:pPr/>
      <w:r>
        <w:rPr/>
        <w:t xml:space="preserve">Město Nový Jičín má ve svém majetku zhruba 1200 bytů. Ne vždy ale jejich stav odpovídá standardům doby. Uvnitř některých stačí provést běžnou údržbu, u jiných je nutná generální oprava.  </w:t>
      </w:r>
    </w:p>
    <w:p>
      <w:pPr/>
      <w:r>
        <w:rPr/>
        <w:t xml:space="preserve">“Vnímáme, že technický stav bytů, které vlastní město a pronajímá je občanům, není ideální. Proto se město rozhodlo posílit v rámci rozpočtu tuto stránku. V letošním roce se už opravilo 16 bytů, další tři se opravují, celkové náklady milion šest set dva tisíc korun včetně DPH,” informoval Václav Dobrozemský (ODS), 1. místostarosta Nového Jičína. </w:t>
      </w:r>
    </w:p>
    <w:p>
      <w:pPr/>
      <w:r>
        <w:rPr/>
        <w:t xml:space="preserve">“Nacházíme se v bytě na adrese Revoluční 36, tento byt byl kompletně opraven,” konstatoval Marek Pavelka, technik bytového odboru, MěÚ Nový Jičín. </w:t>
      </w:r>
    </w:p>
    <w:p>
      <w:pPr/>
      <w:r>
        <w:rPr/>
        <w:t xml:space="preserve">Nové jsou elektroinstalace, rozvody vody, podlahy i dveře. Kompletní proměna se dotkla také kuchyňské části.  </w:t>
      </w:r>
    </w:p>
    <w:p>
      <w:pPr/>
      <w:r>
        <w:rPr/>
        <w:t xml:space="preserve">“Tady máme novou kuchyňskou desku, nové skříňky, nový sporák, který je sklokeramický elektrický, protože v tomto bytě není plyn,” ukázal vybavení bytový technik. </w:t>
      </w:r>
    </w:p>
    <w:p>
      <w:pPr/>
      <w:r>
        <w:rPr/>
        <w:t xml:space="preserve">Celkově hodlá město v letošním roce vložit do renovace svých bytů 12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284/novy-jicin-zacal-s-opravou-svych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2026-07-10T03:08:42+02:00</dcterms:created>
  <dcterms:modified xsi:type="dcterms:W3CDTF">2026-07-10T03:08:42+02:00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