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7.6.2019,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své vlastní vratné kelímky</w:t>
      </w:r>
    </w:p>
    <w:p>
      <w:pPr/>
      <w:r>
        <w:rPr/>
        <w:t xml:space="preserve">Tak to jsou ony. Vratné kelímky s logem města, v barevné grafice nechybí ani dominanty Karviné. Tady na Lodičkách po nich organizátoři akcí z Iniciativy Dokořán toužili od podzimu.</w:t>
      </w:r>
    </w:p>
    <w:p>
      <w:pPr/>
      <w:r>
        <w:rPr/>
        <w:t xml:space="preserve">"jsme zhodnotili loňskou sezonu, těch plastů bylo hodně, po areálu bylo hodně plastu, museli jsem to uklízet," řekl Lukáš Heczko, předseda Iniciativy Dokořán</w:t>
      </w:r>
    </w:p>
    <w:p>
      <w:pPr/>
      <w:r>
        <w:rPr/>
        <w:t xml:space="preserve">Iniciativa Dokořán proto vymyslela projekt a požádala město o finanční pomoc.</w:t>
      </w:r>
    </w:p>
    <w:p>
      <w:pPr/>
      <w:r>
        <w:rPr/>
        <w:t xml:space="preserve">"Mně se ten projekt líbil od začátku, je to ekologické, šetrné, doufám, že to bude mít úspěch," řekl primátor Karviné Jan Wolf.</w:t>
      </w:r>
    </w:p>
    <w:p>
      <w:pPr/>
      <w:r>
        <w:rPr/>
        <w:t xml:space="preserve">"První várka kelímků udělána v 5 tisících kusech, jsou tam zobrazeny důležité části města," dodal předseda.</w:t>
      </w:r>
    </w:p>
    <w:p>
      <w:pPr/>
      <w:r>
        <w:rPr/>
        <w:t xml:space="preserve">Poprvé se kelímky dostanou do oběhu na naší afterparty tuto sobotu, která je v rámci Dnů Karviné," dodala provozní Lodiček Simona Klímová.</w:t>
      </w:r>
    </w:p>
    <w:p>
      <w:pPr/>
      <w:r>
        <w:rPr/>
        <w:t xml:space="preserve">Kelímek může sloužit i jako suvenýr. S tím se počítá, nové kelímky se budou nakupovat ze záloh, které za nevrácené kelímky zůstanou.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287/karvina-ma-sve-vlastni-vratne-keli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2026-06-28T16:54:41+02:00</dcterms:created>
  <dcterms:modified xsi:type="dcterms:W3CDTF">2026-06-28T16:54:41+02:00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