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24.4.2019,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zabytki w Muzeum w Cieszynie cz. I</w:t>
      </w:r>
    </w:p>
    <w:p>
      <w:pPr/>
      <w:r>
        <w:rPr/>
        <w:t xml:space="preserve">Irena Adamczyk, historyk sztuki: „Zwiedzający, spacerując po Muzeum Śląska Cieszyńskiego na pewno zwróci uwagę na taką piękną płaskorzeźbę, którą tutaj mamy w naszej galerii, płaskorzeźbę, która na pierwszy rzut oka może się wydawać, że to jest taki duży portret rodzinny, bo de fakto on jest takim portretem</w:t>
      </w:r>
      <w:r>
        <w:rPr>
          <w:i w:val="1"/>
          <w:iCs w:val="1"/>
        </w:rPr>
        <w:t xml:space="preserve">.</w:t>
      </w:r>
      <w:r>
        <w:rPr/>
        <w:t xml:space="preserve"> To Wielka Rodzina Panny Marii albo też nazywana Wielką Rodziną św. Anny. Skąd to się wzięło? Do muzeum ten obiekt trafił, a właśnie do Cieszyna został przywieziony w 1903 r. ze Stonawy. Sprowadził go tutaj na wystawę etnograficzną, ludoznawczą, jak to wtedy nazywano, ks. Józef Londzin ze starego kościoła drewnianego w Stonawie. </w:t>
      </w:r>
    </w:p>
    <w:p>
      <w:pPr/>
      <w:r>
        <w:rPr/>
        <w:t xml:space="preserve">Ten obiekt trafił do nas rozdzielony jakoby na dwa oddzielne przedstawienia, na dwa oddzielne dzieła sztuki. Tak to wyglądało i w ten sposób też  ten obiekt wisiał w kościele przez wiele lat. Także dla osób, które chodziły wtedy do kościoła, być może to była tajemnica, co w ogóle przedstawia ten obiekt. Co to jest? No dużo osób, dokładnie dwadzieścia pięć.”</w:t>
      </w:r>
    </w:p>
    <w:p>
      <w:pPr/>
      <w:r>
        <w:rPr/>
        <w:t xml:space="preserve">W roku dwutysięcznym relief został zrestaurowany w Akademii Sztuk Pięknych w Krakowie w ramach pracy dyplomowej. </w:t>
      </w:r>
    </w:p>
    <w:p>
      <w:pPr/>
      <w:r>
        <w:rPr/>
        <w:t xml:space="preserve">Irena Adamczyk, historyk sztuki: „Lewa część została kiedyś tam, może w 17 w., 18 w. obcięta, przypuszczalnie ze względu na dosyć mocne zniszczenie drewna. W czasie tej właśnie pracy dyplomowej ta część została uzupełniona, potem została scalona kolorystycznie, więc w tej chwili obiekt znowu jest taki, jak on pierwotnie wyglądał.</w:t>
      </w:r>
    </w:p>
    <w:p>
      <w:pPr/>
      <w:r>
        <w:rPr/>
        <w:t xml:space="preserve">Samo przedstawienie jest dosyć ciekawe, bo dzisiaj trudno by szukać w kościołach takich przedstawień, dlatego że kościół katolicki właściwie tego tematu nie przyjął. Uważa go, tak samo jak apokryfy, za legendę. W każdym bądź razie dzisiaj trudno szukać tego typu przedstawienia właśnie wielkiej rodziny Marii, która de fakto została oparta na protoewangelii, też nieuznawanej, św. Jakuba, na Złotej Legendzie, a przede wszystkim na czternastowiecznej wizji św. Kolet.”</w:t>
      </w:r>
    </w:p>
    <w:p>
      <w:pPr/>
      <w:r>
        <w:rPr/>
        <w:t xml:space="preserve">Za tydzień powiemy o innych zabytkach związanych ze Stonawą.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91/stonawskie-zabytki-w-muzeum-w-cieszynie-cz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2026-04-13T10:02:46+02:00</dcterms:created>
  <dcterms:modified xsi:type="dcterms:W3CDTF">2026-04-13T10:02:46+02:00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