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modernizace světelných křižovatek</w:t>
      </w:r>
    </w:p>
    <w:p>
      <w:pPr/>
      <w:r>
        <w:rPr/>
        <w:t xml:space="preserve">Před časem musely být  kvůli častým poruchám některé semafory repasovány. Nicméně teď dojde k obnově signalizačních zařízení na všech osmi světelných křižovatkách ve městě. V technických službách, které mají jejich chod na starosti, pak vznikne řídící dispečnik. Ten umožní např. odklon dopravy při uzavírkách </w:t>
      </w:r>
    </w:p>
    <w:p>
      <w:pPr/>
      <w:r>
        <w:rPr/>
        <w:t xml:space="preserve"> „Dojde k modernizaci vnitřní technologie, jako jsou např. koordinační kabely či žárovky. Příp. složitější prvky jakou jsou řadiče a jiné komunikační technologie. Tyto technické prvky nám pomohou k průjezdnosti města,“ říká Jaromír Hudeček z odboru rozvoje a strategického plánování Magistrátu Opava.</w:t>
      </w:r>
    </w:p>
    <w:p>
      <w:pPr/>
      <w:r>
        <w:rPr/>
        <w:t xml:space="preserve">Vozidla integrovaného záchranného systému budou mít nově umožněný preferenční průjezd. Řidiči si budou muset zvyknout také na noční  celo červenou fázi,kdy čidla umožní průjezd křižovatkou tomu, kdo přijede první. </w:t>
      </w:r>
    </w:p>
    <w:p>
      <w:pPr/>
      <w:r>
        <w:rPr/>
        <w:t xml:space="preserve">Naopak pro chodce zůstane vše při starém. A to i na místech, která by si kvůli své šířce zasloužila předělení ostrůvkem.</w:t>
      </w:r>
    </w:p>
    <w:p>
      <w:pPr/>
      <w:r>
        <w:rPr/>
        <w:t xml:space="preserve">„Co se týká povrchu, tam by neměly být žádné úpravy. Jenom dojde k aktualizaci naváděcích prvků pro nevidomé. Nové ostrůvky zatím budovat nebudeme,“ shrnul Michal Jedlička (KDU-ČSL),  náměstek primátora Opavy.</w:t>
      </w:r>
    </w:p>
    <w:p>
      <w:pPr/>
      <w:r>
        <w:rPr/>
        <w:t xml:space="preserve">Výměna semaforů vyjde město na 46 milionů korun. Část této sumy by měly pokrýt dotace z Operačního programu doprava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9/chysta-se-modernizace-svetelnych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2026-04-30T22:53:55+02:00</dcterms:created>
  <dcterms:modified xsi:type="dcterms:W3CDTF">2026-04-30T22:53:55+02:00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