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 Novém Jičíně podpořilo vztahy s chráněným bydlením</w:t>
      </w:r>
    </w:p>
    <w:p>
      <w:pPr/>
      <w:r>
        <w:rPr/>
        <w:t xml:space="preserve">Obyvatelé chráněného bydlení Archa v Novém Jičíně - Žilině nedorazili na přátelské posezení s prázdnou. Pozvání Žiliňáků pro ně bylo velkou událostí a příležitostí zapojit se do běžného života. </w:t>
      </w:r>
    </w:p>
    <w:p>
      <w:pPr/>
      <w:r>
        <w:rPr/>
        <w:t xml:space="preserve">“Je to možná o  boření předsudků, o tom, že se můžeme prezentovat, že jsme normální lidé, kteří se mohou účastnit takových akcí,” uvedla Radka Čapková, Chráněné bydlení ARCHA v Novém Jičíně-Žilině.</w:t>
      </w:r>
    </w:p>
    <w:p>
      <w:pPr/>
      <w:r>
        <w:rPr/>
        <w:t xml:space="preserve">“Pro některé z nás je to pořád tabu, nemocní a postižení, takže jde o to, abychom se setkávali a popovídali si spolu,” sdělil Jaroslav Perútka (KDU-ČSL), předseda Osadního výboru Žilina.</w:t>
      </w:r>
    </w:p>
    <w:p>
      <w:pPr/>
      <w:r>
        <w:rPr/>
        <w:t xml:space="preserve">Lidé z chráněného bydlení ale nebyli na přátelském posezení jediní hosté, které v životě provází nějaký handicap. Pozvání přijaly také rodiny dětí postižených dětskou mozkovou obrnou.  </w:t>
      </w:r>
    </w:p>
    <w:p>
      <w:pPr/>
      <w:r>
        <w:rPr/>
        <w:t xml:space="preserve">“Je výborné, že si můžeme povykládat. Mnohdy rodiče jsou sami se svými dětmi a nemají šanci vést sociální dialog a tohle je, myslím si, hrozně důležité,” reagoval  Miloš Svoboda, předseda Asociace rodičů dětí s DMO. </w:t>
      </w:r>
    </w:p>
    <w:p>
      <w:pPr/>
      <w:r>
        <w:rPr/>
        <w:t xml:space="preserve">Pořadatelé i návštěvníci se po vzájemně stráveném odpoledni dohodli, že toto setkání rozhodně nezůstane ojedinělé.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53/setkani-v-novem-jicine-podporilo-vztahy-s-chranenym-byd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2026-05-18T02:43:19+02:00</dcterms:created>
  <dcterms:modified xsi:type="dcterms:W3CDTF">2026-05-18T02:43:19+02:00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