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1.3.2018,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Hlasujte pro projekty v participativním rozpočtu</w:t>
      </w:r>
    </w:p>
    <w:p>
      <w:pPr/>
      <w:r>
        <w:rPr/>
        <w:t xml:space="preserve">“Vedení radnice do participativního rozpočtu vyčlenilo 1 a půl milionů korun. My už máme fyzické hlasování, ale za námi je aktuálně i hlasování na internetu, protože to se hlasovalo celý únor, takže my už dneska víme, že první z projektů, který zvítězil je mezinárodní turnaj fotbalových školiček, a ten je v hodnotě 90 tisíc, a zbytek částky až do výše 1 a půl milionů korun se rozdělí právě v tomto fyzickém hlasování,” sdělil místostarosta MOb Mariánské Hory a Hulváky Patrik Hujdus.</w:t>
      </w:r>
    </w:p>
    <w:p>
      <w:pPr/>
      <w:r>
        <w:rPr/>
        <w:t xml:space="preserve">Hlasování probíhá od 1. do 8. března vždy v pracovní dny od 8 do 18 hodin v obřadní síni přímo na radnici. </w:t>
      </w:r>
    </w:p>
    <w:p>
      <w:pPr/>
      <w:r>
        <w:rPr/>
        <w:t xml:space="preserve">“Každý, kdo tady přijde, dostane od našich spolupracovníků hlasovací lístek a může označit to, co se mu líbí. Každý má k dispozici 5 hlasů a tyto hlasy rozdělí mezi projekty, které by chtěl podpořit. Každý projekt může dostat maximálně 1 hlas. Takže občan, který přijde hlasovat, může podpořit pět projektů. Současně má každý i negativní hlas. Kdyby třeba někdo měl pocit, že nějaký projekt není dobrý nebo se mu nelíbí, může ho označit i negativním hlasem,” dodal Hujdus</w:t>
      </w:r>
    </w:p>
    <w:p>
      <w:pPr/>
      <w:r>
        <w:rPr/>
        <w:t xml:space="preserve">Projekty, které získají od lidí nejvíce hlasů mariánskohorská radnice zrealizuje, a to ještě v tomto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6662/hlasujte-pro-projekty-v-participativnim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2026-07-08T20:47:19+02:00</dcterms:created>
  <dcterms:modified xsi:type="dcterms:W3CDTF">2026-07-08T20:47:19+02:00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