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 v roli divadelního režiséra uvedl pohádku na motivy pověstí ze Starojického panství</w:t>
      </w:r>
    </w:p>
    <w:p>
      <w:pPr/>
      <w:r>
        <w:rPr/>
        <w:t xml:space="preserve">“Vychází z těch základů vzniku Starého Jičína a Nového Jičína, takže se v ní objevuje čertovo kopyto, čertova hlava a také Frydolín z Helfštýna. Takže takový nápad dostala naše scénáristka a následně jeden náš žák složil kompletní písničky za pomoci ještě jednoho učitele z Nového Jičína a takto to všechno vzniklo,” uvedl Jiří Adamec (KDU-ČSL), režisér divadelního představení, zastupitel. </w:t>
      </w:r>
    </w:p>
    <w:p>
      <w:pPr/>
      <w:r>
        <w:rPr/>
        <w:t xml:space="preserve">Zvláštností této pohádky je, že kombinuje klasické divadelní představení s hraným filmem. Herci se tak objevují na plátně i na jevištii </w:t>
      </w:r>
    </w:p>
    <w:p>
      <w:pPr/>
      <w:r>
        <w:rPr/>
        <w:t xml:space="preserve">“Získali jsme grant na plátno a projektor a takto jsme to začali. Hudbu jsme nahráli ve studiu v Novém Jičíně a nahrála ji kapela Koberec pod vedením pana učitele Michny z novojičínské Základní umělecké školy,” dodal Jiří Adamec.   </w:t>
      </w:r>
    </w:p>
    <w:p>
      <w:pPr/>
      <w:r>
        <w:rPr/>
        <w:t xml:space="preserve">Jiří Adamec se školním souborem Médivadlo už dříve realizoval také divadelní provedení  pohádek Ať žijí duchové nebo Lotrando a Zubejda.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02/zastupitel-v-roli-divadelniho-rezisera-uvedl-pohadku-na-motivy-povesti-ze-starojickeho-p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2026-09-07T05:21:17+02:00</dcterms:created>
  <dcterms:modified xsi:type="dcterms:W3CDTF">2026-09-07T05:21:17+02:00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