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Parčík před farou zdobí plastika Kříže</w:t>
      </w:r>
    </w:p>
    <w:p>
      <w:pPr/>
      <w:r>
        <w:rPr/>
        <w:t xml:space="preserve">“Toto dílo mělo nahradit stávající kříž, který stával u kostela, ale byl již v havarijním stavu a dle odborníků neopravitelný. Sešlo se několik projektů a odborná komise vybrala návrh s tématem Srdce kříže,” uvedla místostarostka MOb Mariánské Hory a Hulváky Jana Pagáčová.</w:t>
      </w:r>
    </w:p>
    <w:p>
      <w:pPr/>
      <w:r>
        <w:rPr/>
        <w:t xml:space="preserve">Autorem díla je docent Jaroslav Koléšek, který je vedoucí katedry sochařství na katedře umění Ostravské univerzity.</w:t>
      </w:r>
    </w:p>
    <w:p>
      <w:pPr/>
      <w:r>
        <w:rPr/>
        <w:t xml:space="preserve">“Sloup je vytvořený z liberecké žuly, má průměr 32 cm, výšku 250 a plastika srdce je vyrobena z bronzu. Srdce je stylizovaný tvar srdečního svalu a nahoře se formy protnou z určitých pohledů do siluety kříže,” popsal autor díla Jaroslav Koléšek.</w:t>
      </w:r>
    </w:p>
    <w:p>
      <w:pPr/>
      <w:r>
        <w:rPr/>
        <w:t xml:space="preserve">“Já věřím, že tento veřejný prostor přispěje k oáze duchovního klidu pro zdejší občany, protože srdce a kříž k sobě neodmyslitelně patří, jelikož srdce je symbol lásky a kříž je symbol oběti. A láska bez oběti není možná a oběť bez lásky je zbytečná,” řekla Pagáčová.</w:t>
      </w:r>
    </w:p>
    <w:p>
      <w:pPr/>
      <w:r>
        <w:rPr/>
        <w:t xml:space="preserve">Z participativního rozpočtu obvodu šlo na projekt 133 tisíc. Dále jej podpořilo také Statutární město Ostrava z dotačního programu Fajnovy prostor částkou 457 tisíc. V rámci tohoto programu se parčík na podzim ještě dočká výsadby nových dřevin a okrasných květin.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6730/parcik-pred-farou-zdobi-plastika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2026-05-06T02:29:27+02:00</dcterms:created>
  <dcterms:modified xsi:type="dcterms:W3CDTF">2026-05-06T02:29:27+02:00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