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22.7.2019,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Otice se staly Vesnicí MS kraje za rok 2019</w:t>
      </w:r>
    </w:p>
    <w:p>
      <w:pPr/>
      <w:r>
        <w:rPr/>
        <w:t xml:space="preserve">Komise při vyhodnocování vždy sleduje úroveň společenského života v obci, aktivity občanů, celkový obraz vesnice, občanskou vybavenost a infrastrukturu, spolupráci s podnikateli v obci, veřejná prostranství, péči o zeleň a krajinu a také koncepční dokumenty obce. „Ostatní jsme předčili nejspíš tím, že tady všichni dobře spolupracujeme. Je to velký okamžik pro naši obec, velmi si toho vážíme,“ řekl starosta Otic Vladimír Tancík. </w:t>
      </w:r>
    </w:p>
    <w:p>
      <w:pPr/>
      <w:r>
        <w:rPr/>
        <w:t xml:space="preserve">Mezi obce, které se umístily na prvních třech místech v krajském kole, rozdělí Moravskoslezský kraj půl milionu korun. Za Oticemi se umístily Žabeň a Sviadnov z Frýdecko-Místecka. „Vesnice v kraji podporujeme dlouhodobě, nejen touto soutěží. Poskytujeme jim také různé dotace a pomáháme s projektovými žádostmi,“ uvedl Jan Krkoška (ANO), náměstek hejtmana MS kraje. A jeho kolega Jaroslav Kania (ANO) dodal: „Otice si vítězství zaslouží. Tu obec znám velmi dobře, titul je ve správných rukou.“</w:t>
      </w:r>
    </w:p>
    <w:p>
      <w:pPr/>
      <w:r>
        <w:rPr/>
        <w:t xml:space="preserve">Na začátku září budou Otice reprezentovat náš kraj v celostátním kole.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779/otice-se-staly-vesnici-ms-kraje-za-rok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2026-04-17T00:26:38+02:00</dcterms:created>
  <dcterms:modified xsi:type="dcterms:W3CDTF">2026-04-17T00:26:38+02:00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