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web a lepší komunikace s veřejnosti, slibují stránky Lepší Orlová</w:t>
      </w:r>
    </w:p>
    <w:p>
      <w:pPr/>
      <w:r>
        <w:rPr/>
        <w:t xml:space="preserve">“Původně byly tyto stránky určeny pro projekt, který byl financovaný z EU, a to na tvorbu strategického plánu. Pomocí těchto stránek jsme komunikovali s občany a tam se tvořil nový strategický plán. Nás ale napadlo, že to není špatný nápad na jednom místě koncentrovat všechny strategické dokumenty a nadále to používat s komunikací s občany. Nejsou to samostatné stránky, jsou to podstránky, ale občané tam najdou vše, co potřebují vědět o městě,” popsala vedoucí odboru rozvoje a investic Martina Szotkowská.</w:t>
      </w:r>
    </w:p>
    <w:p>
      <w:pPr/>
      <w:r>
        <w:rPr/>
        <w:t xml:space="preserve">Právě na těchto stránkách bude radnice podrobně informovat o problému, který občany nejvíce trápí, a tím je dokončení stavby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30/novy-web-a-lepsi-komunikace-s-verejnosti-slibuji-stranky-leps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2026-05-13T22:00:25+02:00</dcterms:created>
  <dcterms:modified xsi:type="dcterms:W3CDTF">2026-05-13T22:00:25+02:00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