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má obavy z nového skladu s nebezpečným materiálem. Společnost tvrdí, že se není čeho obávat</w:t>
      </w:r>
    </w:p>
    <w:p>
      <w:pPr/>
      <w:r>
        <w:rPr/>
        <w:t xml:space="preserve">V tomto průmyslovém areálu na ulici Lazecké v Orlové chce soukromá společnost vybudovat sklad odpadů. Pozemek je soukromý, ale v katastru města. A právě radnice se záměrem zásadně nesouhlasí, protože by se zde měl skladovat i nebezpečný tuhý materiál. V záměru se doslova uvádí, že roční projektovaná kapacita zařízení je 10 000 tun, z toho 8 000 tun kategorie nebezpečné.</w:t>
      </w:r>
    </w:p>
    <w:p>
      <w:pPr/>
      <w:r>
        <w:rPr/>
        <w:t xml:space="preserve">“Bavíme se o skládce nebezpečného odpadu. Tam už dneska funguje skládka a částečně třídění odpadů ze staveb a oni to chtějí rozšířit o nebezpečný tuhý odpad. Ale řekněme si upřímně, jestli to bude jen tuhý, nebo do budoucna ještě něco jiného. V této chvíli my jsme řekli, že nechceme na území města takovýto provoz,” řekl starosta Orlové Miroslav Chlubna (NEZ+Změna pro lidi).</w:t>
      </w:r>
    </w:p>
    <w:p>
      <w:pPr/>
      <w:r>
        <w:rPr/>
        <w:t xml:space="preserve">Zástupce firmy Eden Trade však tvrdí, že se není čeho obávat.</w:t>
      </w:r>
    </w:p>
    <w:p>
      <w:pPr/>
      <w:r>
        <w:rPr/>
        <w:t xml:space="preserve">“V této chvíli se tam jedná o materiály typu dřevo, plasty, pneumatiky, ne nebezpečné odpady. Zatím nevíme, že by tam byl nějaký zásadní problém, nějaký nesouhlas. Není to nic proti ničemu, protože ten areál tam funguje v podobném duchu už teď a nyní budou noví provozovatelé,” vysvětlil zástupce společnosti Roman Holý.</w:t>
      </w:r>
    </w:p>
    <w:p>
      <w:pPr/>
      <w:r>
        <w:rPr/>
        <w:t xml:space="preserve">Nyní běží na krajském úřadu správní řízení. Pokud úřad sklad odpadů povolí, město bude hledat další možnosti, jak záměru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969/radnice-v-orlove-ma-obavy-z-noveho-skladu-s-nebezpecnym-materialem-spolecnost-tvrdi-ze-se-neni-ceho-ob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2026-06-26T00:15:59+02:00</dcterms:created>
  <dcterms:modified xsi:type="dcterms:W3CDTF">2026-06-26T00:15:59+02:00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