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13.8.2019,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v Těrlicku tvoří z obřích několika tunových žulových a vápencových kamenů sochy</w:t>
      </w:r>
    </w:p>
    <w:p>
      <w:pPr/>
      <w:r>
        <w:rPr/>
        <w:t xml:space="preserve">Tyto žulové a vápencové bloky váží i přes pět tun. Každý z nich je unikátní a má svou vlastní historii. Nyní na nich budou měsíc pracovat sochaři například z Brazílie, Chile, Íránu nebo z České republiky, a to v rámci 6. ročníku sochařského sympozia Těrlicko-Landek 2019.</w:t>
      </w:r>
    </w:p>
    <w:p>
      <w:pPr/>
      <w:r>
        <w:rPr/>
        <w:t xml:space="preserve">“Téma je umístění sochy do krajiny. Ato proto, že všechny sochy, které tady vzniknou, budou instalovány do sochařského parku v Těrlicku-Hradišti pod Babí horou,” řekl pořadatel sympozia Martin Kuchař.</w:t>
      </w:r>
    </w:p>
    <w:p>
      <w:pPr/>
      <w:r>
        <w:rPr/>
        <w:t xml:space="preserve">Například pro sochaře z Uherského hradiště bude nejtěžší dokončit své dílo včas, tak aby byl spokojen. </w:t>
      </w:r>
    </w:p>
    <w:p>
      <w:pPr/>
      <w:r>
        <w:rPr/>
        <w:t xml:space="preserve">"Výsledkem bude socha složená z několika dílů. Krajina, která bude z bulharského vápence, polské a švédské žuly. Bude to krajinný projekt s domem, symbolem člověka v krajině,” vysvětlil sochař Robert Buček.</w:t>
      </w:r>
    </w:p>
    <w:p>
      <w:pPr/>
      <w:r>
        <w:rPr/>
        <w:t xml:space="preserve">“Moje práce je totem jako symbol nekonečné lásky a bude v něm zakomponován ocelový prvek, který zdůrazní myšlenku mé práce,” dodal italský sochař Paolo Vivian.</w:t>
      </w:r>
    </w:p>
    <w:p>
      <w:pPr/>
      <w:r>
        <w:rPr/>
        <w:t xml:space="preserve">Slavnostní zakončení sochařského sympozia se uskuteční 7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058/umelci-v-terlicku-tvori-z-obrich-nekolika-tunovych-zulovych-a-vapencovych-kamenu-s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2026-06-10T12:05:56+02:00</dcterms:created>
  <dcterms:modified xsi:type="dcterms:W3CDTF">2026-06-10T12:05:56+02:00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