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Obnova hedvábné stezky? V provozu je nová letecká cargo linka do Asie</w:t>
      </w:r>
    </w:p>
    <w:p>
      <w:pPr/>
      <w:r>
        <w:rPr/>
        <w:t xml:space="preserve">"Předcházely tomu měsíce příprav a vyjednávání. Hledali jsme správného logistického partnera, který dokáže konsolidovat cargo z Evropy a Asie. Linka bude létat dvakrát týdně, operovat bude Uzbekistan Airways," vysvětluje obchodní ředitel Letiště Ostrava a. s. Stanislav Bujnovský.</w:t>
      </w:r>
    </w:p>
    <w:p>
      <w:pPr/>
      <w:r>
        <w:rPr/>
        <w:t xml:space="preserve">Garantem projektu je společnost EGT Express. Náklad a zboží z e-commerce budou po příletu do Ostravy distribuovány do celé Evropské unii. Opačným směrem poletí konsolidované zásilky z Evropy, ale i USA, Číny a zbytku světa do hubu v Taškentu, odkud budou dále rozváženy po celé Asii.</w:t>
      </w:r>
    </w:p>
    <w:p>
      <w:pPr/>
      <w:r>
        <w:rPr/>
        <w:t xml:space="preserve">"Jedná se o velmi významnou záležitost a je to pro nás milník na poli rozvoje cargo dopravy. Tímto jsme se zařadili mezi elitní skupinu letišť, které mají ze svého regionu pravidelnou cargo linku do Číny," dodává Stanislav Bujnovský. </w:t>
      </w:r>
    </w:p>
    <w:p>
      <w:pPr/>
      <w:r>
        <w:rPr/>
        <w:t xml:space="preserve">Moravskoslezský kraj vnímá letiště jako vstupní bránu do regionu. Nákladní doprava je jedním z pilířů jeho celkové strategie. A pro cargo vzniklo a dále vzniká silné zázemí. 20. června se v Mošnově otevřelo obří logistické centrum. "Příští rok se má stavět 100.000 metrů čtverečních hala a taky i na krajské průmyslové zóně, působí tady zahraniční společnosti. Vzniká tady největší dopravní uzel široko daleko," říká náměstek hejtmana Moravskoslezského kraje pro dopravu a chytrý region Jakub Unucka (ODS).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38/dopravni-revue-obnova-hedvabne-stezky-v-provozu-je-nova-letecka-cargo-linka-do-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2026-05-14T23:41:36+02:00</dcterms:created>
  <dcterms:modified xsi:type="dcterms:W3CDTF">2026-05-14T23:41:36+02:00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