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Skákací panák nebo twister? Děti v Bruntálu se vracejí ke klasickým hrám na chodníku</w:t>
      </w:r>
    </w:p>
    <w:p>
      <w:pPr/>
      <w:r>
        <w:rPr/>
        <w:t xml:space="preserve"> Dětiv Bruntále si teď budou moci hrát přímo na chodníku. Městozajistilo vybudování několika nových herních ploch.</w:t>
      </w:r>
    </w:p>
    <w:p>
      <w:pPr/>
      <w:r>
        <w:rPr/>
        <w:t xml:space="preserve">Nachodnících vznikají místa pro známé hry jako je třeba skákacípanák, ale také pro ty modernější, což je například labyrintči twister. </w:t>
      </w:r>
    </w:p>
    <w:p>
      <w:pPr/>
      <w:r>
        <w:rPr/>
        <w:t xml:space="preserve">„Záměrvzešel z jednání Komise integrovaného rozvoje města, kdybylo řečeno, že město potřebuje více herních ploch pro děti,“upřesňujeJiříOndrášek, tiskový mluvčí MěÚ Bruntál.</w:t>
      </w:r>
    </w:p>
    <w:p>
      <w:pPr/>
      <w:r>
        <w:rPr/>
        <w:t xml:space="preserve">Komisevybrala sedm míst a to taková, kde se děti pohybují nejvíce. </w:t>
      </w:r>
    </w:p>
    <w:p>
      <w:pPr/>
      <w:r>
        <w:rPr/>
        <w:t xml:space="preserve">„V blízkostizákladních škola a v blízkosti takových veřejnýchprostranství a hřišť.  Tyto prostory jsou veřejně dostupné proděti jednak z těch základních škol, ale jednak i proobyvatele města,“ přibližujepředsedkyně Komise IPRM PetraKostková.</w:t>
      </w:r>
    </w:p>
    <w:p>
      <w:pPr/>
      <w:r>
        <w:rPr/>
        <w:t xml:space="preserve">Místapro dětské hry vyznačuje specializovaná firma speciálnítechnologií. Ta se už opakovaně osvědčila. </w:t>
      </w:r>
    </w:p>
    <w:p>
      <w:pPr/>
      <w:r>
        <w:rPr/>
        <w:t xml:space="preserve">„Jeto speciální termoplast, kdy se stříká na penetrovanou plochu,který se zažehluje teplým plamenem,“ popisujePetra Kostková.</w:t>
      </w:r>
    </w:p>
    <w:p>
      <w:pPr/>
      <w:r>
        <w:rPr/>
        <w:t xml:space="preserve">„Garantovanáživotnost je pět let, ovšem bylo nám řečeno, že skutečnáživotnost bude daleko delší,“ dodávámluvčí MěÚ Bruntál.</w:t>
      </w:r>
    </w:p>
    <w:p>
      <w:pPr/>
      <w:r>
        <w:rPr/>
        <w:t xml:space="preserve">Celkovénáklady na tyto hry na chodníku budou tvořit zhruba částku čtvrtmilionu částku korun. Město částku uhradí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262/skakaci-panak-nebo-twister-deti-v-bruntalu-se-vraceji-ke-klasickym-hram-n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2026-05-17T21:00:07+02:00</dcterms:created>
  <dcterms:modified xsi:type="dcterms:W3CDTF">2026-05-17T21:00:07+02:00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