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přinese 32 koncertů duchovní hudby</w:t>
      </w:r>
    </w:p>
    <w:p>
      <w:pPr/>
      <w:r>
        <w:rPr/>
        <w:t xml:space="preserve">Až do 28. září můžete navštívit některý z řady koncertů, které nabízí Svatováclavský hudební festival. Proč stojí za to si některý z koncertů poslechnout?</w:t>
      </w:r>
    </w:p>
    <w:p>
      <w:pPr/>
      <w:r>
        <w:rPr/>
        <w:t xml:space="preserve">„Když je duchovní hudba interpretována v sakrálním prostoru, dostává svůj původní význam. Ta emoce a ten zvuk, který plyne v kostelích, to je absolutně nesrovnatelné s jinými prostory,“ vysvětluje ředitel SHF Igor Františák.  „Diváci mají na našich koncertech možnost zažít to, co na běžných koncertech nemají šanci slyšet, tedy starou muziku prováděnou na dobové nástroje.“</w:t>
      </w:r>
    </w:p>
    <w:p>
      <w:pPr/>
      <w:r>
        <w:rPr/>
        <w:t xml:space="preserve">Letošní ročník byl zahájen v Katedrále Božského Spasitele v Ostravě oratoriem Ráj a Peri od Roberta Schumana. Brněnskou filharmonii tentokrát řídil německý dirigent Roland Kluttig. </w:t>
      </w:r>
    </w:p>
    <w:p>
      <w:pPr/>
      <w:r>
        <w:rPr/>
        <w:t xml:space="preserve">„Je to má třetí spolupráce s tímto festivalem, Ostravu znám už dvanáct let a jezdím sem strašně rád. Město se v posledních letech velmi proměnilo, cítím tady během koncertu vibrace mezi námi a publikem. A těší mě, že na koncerty Svatováclavského hudebního festivalu chodí čím dál tím více mladých lidí,“ pochvaluje si německý dirigent Roland Kluttig.</w:t>
      </w:r>
    </w:p>
    <w:p>
      <w:pPr/>
      <w:r>
        <w:rPr/>
        <w:t xml:space="preserve">Kompletní program najdete na stránkách shf.cz. Svatováclavský hudební festival finančně podporuje město Ostrava, MS kraj a Ministerstvo kultury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280/svatovaclavsky-hudebni-festival-prinese-32-koncertu-duchovni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2026-07-03T13:38:53+02:00</dcterms:created>
  <dcterms:modified xsi:type="dcterms:W3CDTF">2026-07-03T13:38:53+02:00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