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4.9.2019,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LÉTA BĚŽÍ: Kraj může rozdělit peníze poskytovatelům sociálních služeb</w:t>
      </w:r>
    </w:p>
    <w:p>
      <w:pPr/>
      <w:r>
        <w:rPr/>
        <w:t xml:space="preserve">“Peníze to samozřejmě nejsou stoprocentní, s tím jsme se už smířili. Samozřejmě i Moravskoslezský kraj přidal ze svého, přerozdělil mezi poskytovatele další peníze v programu zvýšení kvality a my budeme teď hlavně usilovat, aby rok 2020 byl naplněn finančními prostředky v rámci MPSV tak, jak si požadují poskytovatelé sociálních služeb v rámci MSK,” vysvětluje náměstek hejtmana Moravskoslezského kraje Jiří Navrátil (KDU-ČSL).</w:t>
      </w:r>
    </w:p>
    <w:p>
      <w:pPr/>
      <w:r>
        <w:rPr/>
        <w:t xml:space="preserve">A jak stávající situace dopadne na jednotlivé poskytovatele? “Je to o poprání se poskytovatelů služeb. Nebudou odměny, které si tito lidé zaslouží. Nebudou v takové výši, v jaké by si zasloužili. Ale je pravda, že tito lidé to stále dělají srdcem,” dodává Jiří Navrátil.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492/leta-bezi-kraj-muze-rozdelit-penize-poskytovatelum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2026-05-15T21:26:07+02:00</dcterms:created>
  <dcterms:modified xsi:type="dcterms:W3CDTF">2026-05-15T21:26:07+02:00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