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Valná hromada klastru SINEC přijala 4 nové firmy</w:t>
      </w:r>
    </w:p>
    <w:p>
      <w:pPr/>
      <w:r>
        <w:rPr/>
        <w:t xml:space="preserve">Klastr SINEC zastřešuje sociální podnikání v rámci Moravskoslezského kraje. Aktuálně sdružuje více než šedesát podniků. Valná hromada probíhá minimálně jednou v roce. "Seznámíme členy s tím, co se událo za celou dobu, co se plánuje dopředu. Na valné hromadě to má vždy ucelený punc. Nejaktuálnější řešení je spojení aktérů sociálního podnikání v rámci více krajů a určitá diskuze o tom, kam se sociální podnikání v této republice ubírá," vysvětluje Jana Juřenová, prezidentka klastru SINEC. </w:t>
      </w:r>
    </w:p>
    <w:p>
      <w:pPr/>
      <w:r>
        <w:rPr/>
        <w:t xml:space="preserve">Prostředí Moravskoslezského kraje v oblasti sociálního podnikání je unikátní. "Jak se tady vytváří po dlouhá léta společensky společenské podnikání, které lidem umožňuje pracovat v přirozeném pracovním prostředí, a to lidem, kteří jsou výrazně omezeni nebo téměř nezaměstnatelní v běžném prostředí. Klastr považujeme za významného partnera, je to subjekt, který nám pomáhá to prostředí kultivovat," říká Daniel Rychlík, vedoucí Odboru sociálních věcí z Krajského úřadu MSK.</w:t>
      </w:r>
    </w:p>
    <w:p>
      <w:pPr/>
      <w:r>
        <w:rPr/>
        <w:t xml:space="preserve">Valná hromada schválila přijetí čtyř nových podniků, které budou v klastru působit. Podniky sdružené v klastru SINEC zaměstnávají více než 2000 zaměstnanců. Většina je zdravotně postižená nebo handicapovaná. Celkový obrat těchto firem je více než půl miliardy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582/leta-bezi-valna-hromada-klastru-sinec-prijala-4-nov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2026-05-13T22:00:20+02:00</dcterms:created>
  <dcterms:modified xsi:type="dcterms:W3CDTF">2026-05-13T22:00:20+02:00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