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společně muzicírovaly</w:t>
      </w:r>
    </w:p>
    <w:p>
      <w:pPr/>
      <w:r>
        <w:rPr/>
        <w:t xml:space="preserve">Na Základní a Mateřské škole s polským jazykem vyučovacím Dr. Olszaka se uskutečnilo muzicírování dětí z této školy a školy z  polské obce Hażlach a to v rámci projektu „Hudba plyne ze Zamarského kopce do údolí Olše“.</w:t>
      </w:r>
    </w:p>
    <w:p>
      <w:pPr/>
      <w:r>
        <w:rPr/>
        <w:t xml:space="preserve"> “Jde o projekt z EU. Je to projekt, který přináší výhody a velké pozitivum, protože setkávání dětí od nás a z Polska je velkým přínosem pro budoucí vývoj regionu,” vysvětlil projektový manažer z oddělení strategie a plánování  Odboru školství a rozvoje Magistrátu města Karviné Josef Woźniak.</w:t>
      </w:r>
    </w:p>
    <w:p>
      <w:pPr/>
      <w:r>
        <w:rPr/>
        <w:t xml:space="preserve"> Novou spolupráci kvitují i zástupci obou stran. </w:t>
      </w:r>
    </w:p>
    <w:p>
      <w:pPr/>
      <w:r>
        <w:rPr/>
        <w:t xml:space="preserve">“Tento projekt je hodně užitečný, protože díky němu mohla vzniknout spolupráce mezi školami v Karviné a Zamarski. Potkáváme se a vzájemně poznáváme. Kromě toho jsme mohli vybudovat pódium v Zamarsku, kde děti vystupovaly. Myslím si, že to určitě není poslední projekt, který společně realizujeme,” řekl starosta obce Hażlach Grzegorz Sikorski a ředitel Základní a Mateřské škole s polským jazykem vyučovacím Dr. Olszaka Tomasz Śmiłowski dodává: “V rámci tohoto projektu se naši žáci zúčastnili dvou vystoupení v Polsku, a to na jaře a na podzim. Byla to taneční vystoupení obohacené zpíváním lidových písní.” </w:t>
      </w:r>
    </w:p>
    <w:p>
      <w:pPr/>
      <w:r>
        <w:rPr/>
        <w:t xml:space="preserve">Závěrečnou akcí je právě společné muzicírování, které bylo doplněno i o nové hudební nástroje, které škola právě díky tomuto projektu využívá.</w:t>
      </w:r>
    </w:p>
    <w:p>
      <w:pPr/>
      <w:r>
        <w:rPr/>
        <w:t xml:space="preserve"> “V rámci projektu dostala škola nejen pomůcky do hudební výchovy jako jsou kytary, bicí, triangly a podobně, ale i potřebné vybavení jako je ozvučení místnosti, mikrofony, reproduktory atd,” dodal Śmiłowski. </w:t>
      </w:r>
    </w:p>
    <w:p>
      <w:pPr/>
      <w:r>
        <w:rPr/>
        <w:t xml:space="preserve">Do současné doby byly zrealizovány  dva projekty, schválené a před realizací jsou další projekty- "Kultura v údolí řeky Olše" a "Dědictví, které spojuje přes hranici". Všechny projekty propojují oblast Těšínského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44/ceske-a-polske-deti-spolecne-muzicir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2026-04-18T05:09:23+02:00</dcterms:created>
  <dcterms:modified xsi:type="dcterms:W3CDTF">2026-04-18T05:09:23+02:00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