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proběhl první ze šesti turnajů ve stolním tenise</w:t>
      </w:r>
    </w:p>
    <w:p>
      <w:pPr/>
      <w:r>
        <w:rPr/>
        <w:t xml:space="preserve"> „Dnesjsme tady, protože se koná okresní bodovací turnaj mládežez okresu Nový Jičín. Je to první díl z šestidílného„seriálu“. Jak jsem již řekl, jsou tady převážně mladíhráči z okresu Nový Jičín. Je to úvodní turnaj sezóny.Ta nám začala v září zhruba před měsícem. Takže pro mladéhráče je to první větší turnaj na okresní úrovni,“ uvedlMartin Vojtěšek, trenér.</w:t>
      </w:r>
    </w:p>
    <w:p>
      <w:pPr/>
      <w:r>
        <w:rPr/>
        <w:t xml:space="preserve">Prosportovní oddíly, které si vychovávají nové hráče, jsou tytoturnaje skvělou příležitostí, jak mladé sportovce připravit nasoutěž na vyšší úrovni. </w:t>
      </w:r>
    </w:p>
    <w:p>
      <w:pPr/>
      <w:hyperlink r:id="rId9" w:history="1">
        <w:r>
          <w:rPr/>
          <w:t xml:space="preserve"/>
        </w:r>
      </w:hyperlink>
      <w:r>
        <w:rPr/>
        <w:t xml:space="preserve">sportovní činnost, vyrůstajík výkonnostnímu sportu a vychovávají si své mládežníkydíky náborům a my abychom děti nějakým způsobem podpořili,tak děláme tyto turnaje,“  řekl Otakar Bednář, předsedakomise mládeže </w:t>
      </w:r>
    </w:p>
    <w:p>
      <w:pPr/>
      <w:r>
        <w:rPr/>
        <w:t xml:space="preserve">Turnajbude pokračovat listopadovým utkáním v Novém Jičíně.Zbylé čtyři se uskuteční na jaře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7870/ve-studence-probehl-prvni-ze-sesti-turnaju-ve-stolnim-tenis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2026-07-20T20:29:53+02:00</dcterms:created>
  <dcterms:modified xsi:type="dcterms:W3CDTF">2026-07-20T20:29:53+02:00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