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Hybridní fotovoltaický systém: chytré řešení jak hospodařit s energiemi</w:t>
      </w:r>
    </w:p>
    <w:p>
      <w:pPr/>
      <w:r>
        <w:rPr/>
        <w:t xml:space="preserve">Ještě před nedávnem si Adler haly vytápěl pomocí plynových sahar a elektřinu odebíral prostřednictvím dodavatele. Odborníci ze společnosti YOUNG4ENERGY přišli s nápadem, jak efektivněji skladové prostory vytápět a zároveň si vyrábět vlastní elektřinu, se kterou ještě navíc může firma chytře hospodařit. Dovoluje to unikátní hybridní fotovoltaický systém s akumulací do baterií.  “Implementovali jsme tady dvě kogenerační jednotky, které vyrábějí současně teplo a zejména bonusem je elektřina. Ke kogeneračním jednotkám se dostavěl fotovoltaický systém, který je zajímavý tím, že má i fasádní kolmé panely, bateriový systém pro nabíjení elektomobilů a chytrý řídící systém” upřesnil Roman Mendrygal, senior konzultant YOUNG4ENERGY.</w:t>
      </w:r>
    </w:p>
    <w:p>
      <w:pPr/>
      <w:r>
        <w:rPr/>
        <w:t xml:space="preserve">Odborníci využívají pro efektivní hospodaření s energiemi prediktivní řídící systém. Sledují vývoj počasí a podle toho plánují výrobu energií a její akumulaci. Logistické  centrum tak má zajištěný neomezený provoz, a to i na překonání případného blackoutu sítě.  </w:t>
      </w:r>
    </w:p>
    <w:p>
      <w:pPr/>
      <w:r>
        <w:rPr/>
        <w:t xml:space="preserve">“Na střeše máme asi 1000 panelů s ročním výkonem 300 MWh, což je roční spotřeba tohoto areálu. Tím se stáváme soběstačnými ve výrobě a spotřebě elektrické energie v tomto areálu. Hledali jsme způsoby jak snížit svoji uhlíkovou stopu. V rámci projektu jsme hledali čím bychom mohli výrazně tuhle stopu snížit a vedle toho jsme hledali, jak zabezpečit funkčnost a provozuschopnost skladu v případě výpadku,” uvedl Radek Veselý, statutární ředitel spol. Adler Czech.</w:t>
      </w:r>
    </w:p>
    <w:p>
      <w:pPr/>
      <w:r>
        <w:rPr/>
        <w:t xml:space="preserve">Unikátní hybridní systém zabezpečí i nabíjení vysokozdvižných vozíků a elektromobilu. Projekt podpořil Operační program Podnikání a inovace pro konkurenceschopnost 10 miliony korun. “Podporujeme čistou energetiku, která poskytuje úspory. Pokud by takto k tomu přistupovaly všechny firmy a využily by tento systém a podporu, kterou poskytuje náš resort, tak je to přesně ta cesta, která by do budoucna měla dláždit náš průmysl,” řekl Karel Havlíček (nestr. za ANO), vícepremiér a ministr průmyslu a obchodu.</w:t>
      </w:r>
    </w:p>
    <w:p>
      <w:pPr/>
      <w:r>
        <w:rPr/>
        <w:t xml:space="preserve">MS kraj se dlouhodobě potýká se špatnou kvalitou ovzduší. Opakovaně se vyhodnocuje vývoj podílu znečišťovatelů a na základě vědeckých poznatků se hledají cesty k zlepšení ovzduší. “Poslední statistika podložená vědecky hovoří o tom, že 30 procent znečištění tvoří lokální topeniště, 20ti procenty se na znečištění ovzduší podílí doprava, 10% znečištění tvoří průmysl a 40% je import z Polska. A pokud by průmysl používal nové technologie, které tady máme k dispozici, tak se ty věci dají výrazně zlepšit,” zhodnotil Ivo Vondrák (ANO), hejtman MS kraje. </w:t>
      </w:r>
    </w:p>
    <w:p>
      <w:pPr/>
      <w:r>
        <w:rPr/>
        <w:t xml:space="preserve">Společnost Adler díky unikátnímu hybridnímu fotovoltaickému systému výrazně  snížila svoji uhlíkovou stopu. Při plném výkonu vyrábí tolik elektřiny, že by mohla zásobovat 100 rodinných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41/eko-magazin-hybridni-fotovoltaicky-system-chytre-reseni-jak-hospodarit-s-ener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2026-05-15T18:59:37+02:00</dcterms:created>
  <dcterms:modified xsi:type="dcterms:W3CDTF">2026-05-15T18:59:37+02:00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