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30.10.2019, 08:26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ze Stonavy</w:t>
      </w:r>
    </w:p>
    <w:p>
      <w:pPr/>
      <w:r>
        <w:rPr/>
        <w:t xml:space="preserve">Občané Stonavy, kteří platí daň z nemovitosti ve dvou splátkách a poplatníci provozující zemědělskou výrobu, mohou Do 31. Listopadu podat na obecní úřad svou žádost o dotaci  v rámci Programu k poskytnutí dotace vlastníkům budov v obci Stonava na rok 2019. Pokud žádost v řádném termínu poplatník nepodá, nárok na dotaci pro běžný rok zaniká. </w:t>
      </w:r>
    </w:p>
    <w:p>
      <w:pPr/>
      <w:r>
        <w:rPr/>
        <w:t xml:space="preserve"> Klub žen pří Místní skupině Polského kulturně-osvětového svazu Vás srdečně zve na výstavu "U nás ve Stonavě". Uskuteční se v sále Domu PZKO ve dnech 9. a 10. listopadu vždy od 9.00 do 17.00 hodin. Zahájena bude vystoupením dětí z mateřské školy, souboru Děcka ze Stonavy a smíšeného pěveckého sboru Stonava. Připraveno je bohaté občerstvení včetně teplé kuchyně.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7958/aktualne-ze-ston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2026-09-01T14:48:03+02:00</dcterms:created>
  <dcterms:modified xsi:type="dcterms:W3CDTF">2026-09-01T14:48:03+02:00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