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pracovních skupin hospodářských komor, měst a klastru ČR a PL</w:t>
      </w:r>
    </w:p>
    <w:p>
      <w:pPr/>
      <w:r>
        <w:rPr>
          <w:b w:val="1"/>
          <w:bCs w:val="1"/>
        </w:rPr>
        <w:t xml:space="preserve"> Na Zámečku v Petrovicích u Karviné uskutečnilo pracovní jednání řídícího výboru, pracovních skupin a kontaktních osob z jednotlivých měst a obcí Moravskoslezského kraje a obcemi Subregionu Zachodniego Polské republiky. Dohodli se na tom, jak spolupráci dále rozvíjet a to ve třech základních oblastech - životní prostředí, úbytek obyvatel a přeshraniční podnikatelsko-ekonomická spolupráce.</w:t>
      </w:r>
    </w:p>
    <w:p>
      <w:pPr/>
      <w:r>
        <w:rPr>
          <w:b w:val="1"/>
          <w:bCs w:val="1"/>
          <w:i w:val="1"/>
          <w:iCs w:val="1"/>
        </w:rPr>
        <w:t xml:space="preserve">”Z principu hospodářských komor vyplývá že tím naším hlavním zájmem je poslední bod, což je spolupráce v ekonomické oblasti a s tím souvisí úbytek obyvatel, protože když nejsou lidi, je to složitější. Životní prostředí je pochopitelně na prvním místě, protože bez kloudného životního prostředí není možné ani podnikat,” </w:t>
      </w:r>
      <w:r>
        <w:rPr>
          <w:b w:val="1"/>
          <w:bCs w:val="1"/>
        </w:rPr>
        <w:t xml:space="preserve">vysvětlil Ivo Barteček, předseda Okresní hospodářské komory Karviná.</w:t>
      </w:r>
    </w:p>
    <w:p>
      <w:pPr/>
      <w:r>
        <w:rPr>
          <w:b w:val="1"/>
          <w:bCs w:val="1"/>
          <w:i w:val="1"/>
          <w:iCs w:val="1"/>
        </w:rPr>
        <w:t xml:space="preserve">“Podle všech analýz a věcí, které jsme zjišťovali, jsou to věci, které nás nejvíc trápí. Jsou to priority, které máme napříč zeměmi a městy, které se nachází na obou stranách hranic. Domluvili jsme se na tomto formátu a a zkusíme společně tyto věci řešit a hlavně najít řešení, které by se dalo uplatnit na obou stranách,”</w:t>
      </w:r>
      <w:r>
        <w:rPr>
          <w:b w:val="1"/>
          <w:bCs w:val="1"/>
        </w:rPr>
        <w:t xml:space="preserve"> dodal náměstek primátora Lukáš Raszyk(ČSSD). </w:t>
      </w:r>
    </w:p>
    <w:p>
      <w:pPr/>
      <w:r>
        <w:rPr>
          <w:b w:val="1"/>
          <w:bCs w:val="1"/>
        </w:rPr>
        <w:t xml:space="preserve">Setkání se zúčastnilo více jak 50 účastníků, kteří zastupovali komory, klastr, cechy, obce a města.</w:t>
      </w:r>
      <w:r>
        <w:rPr>
          <w:b w:val="1"/>
          <w:bCs w:val="1"/>
        </w:rPr>
        <w:t xml:space="preserve"> Jednotlivé pracovní skupiny už vypracovaly konkrétní  cíle a úkoly, které začínají postupně řešit.</w:t>
      </w:r>
    </w:p>
    <w:p>
      <w:pPr/>
      <w:r>
        <w:rPr>
          <w:b w:val="1"/>
          <w:bCs w:val="1"/>
          <w:i w:val="1"/>
          <w:iCs w:val="1"/>
        </w:rPr>
        <w:t xml:space="preserve">”To je to hlavní o co jde, seznámit zástupce měst a obcí se způsobem práce ve skupinách a také s tím, jak bude kontaktní osoba za města zapojena,” </w:t>
      </w:r>
      <w:r>
        <w:rPr>
          <w:b w:val="1"/>
          <w:bCs w:val="1"/>
        </w:rPr>
        <w:t xml:space="preserve">dodal Bartečko. </w:t>
      </w:r>
      <w:r>
        <w:rPr>
          <w:b w:val="1"/>
          <w:bCs w:val="1"/>
          <w:i w:val="1"/>
          <w:iCs w:val="1"/>
        </w:rPr>
        <w:t xml:space="preserve">”Naše skupiny už pracují od dubna, kdy vznikly první analýzy a rámcový program, na čem chceme dál pracovat. O možnostech realizace se budeme bavit s úřady, protože musíme společně vypracovat možnosti a společné cíle. Takže rámcové programy máme, ale budeme ještě doplňovat,”</w:t>
      </w:r>
      <w:r>
        <w:rPr>
          <w:b w:val="1"/>
          <w:bCs w:val="1"/>
        </w:rPr>
        <w:t xml:space="preserve"> uzavřel Ireneusz Burek, zástupce Hospodářské komory Raciborska v Polsku.</w:t>
      </w:r>
    </w:p>
    <w:p>
      <w:pPr/>
      <w:r>
        <w:rPr>
          <w:b w:val="1"/>
          <w:bCs w:val="1"/>
        </w:rPr>
        <w:t xml:space="preserve"> V plánu mají všechny zainteresované subjekty sejít se v příštím roce, aby společnou spolupráci vyhodnotili.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969/setkani-pracovnich-skupin-hospodarskych-komor-mest-a-klastru-cr-a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2026-07-10T16:43:17+02:00</dcterms:created>
  <dcterms:modified xsi:type="dcterms:W3CDTF">2026-07-10T16:43:17+02:00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