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Fyzioterapie v BRC využívá šikovné ruce i moderní pomůcky</w:t>
      </w:r>
    </w:p>
    <w:p>
      <w:pPr/>
      <w:r>
        <w:rPr/>
        <w:t xml:space="preserve">“Máme pacienty s diagnózami neurologickými, ortopedickými, interními. Základem léčby je u našich pacientů individuální  fyzioterapie. Individuální  fyzioterapeut se věnuje pacientovi po dobu třiceti minut  a to dva až pětkrát týdně,” uvedla Dobroslava Havránková, vedoucí rehabilitačního oddělení, BRC Čeladná.  </w:t>
      </w:r>
    </w:p>
    <w:p>
      <w:pPr/>
      <w:r>
        <w:rPr/>
        <w:t xml:space="preserve">Zdejší fyzioterapeuté jsou na špičkové úrovni. Mimo jiné poskytují praxi studentům tohoto oboru na vysokých školách, se kterými rehabilitační centrum spolupracuje.</w:t>
      </w:r>
    </w:p>
    <w:p>
      <w:pPr/>
      <w:r>
        <w:rPr/>
        <w:t xml:space="preserve">“K fyzioterapii používáme nejen zlaté ruce našich  fyzioterapeutů, ale používáme různé pomůcky,” dodala vedoucí rehabilitačního oddělení. </w:t>
      </w:r>
    </w:p>
    <w:p>
      <w:pPr/>
      <w:r>
        <w:rPr/>
        <w:t xml:space="preserve">“Tady využíváme závěsný systém, který nám pomáhá buď odlehčit pacienta  nebo při různých stabilizačních cvičeních. Krásně propojí aktivitu trupových svalů, břicha, lopatek a vede to k napřímení trupu a páteře,” popsal cvičení  Jan Neuwirth, fyzioterapeut, BRC Čeladná. </w:t>
      </w:r>
    </w:p>
    <w:p>
      <w:pPr/>
      <w:r>
        <w:rPr/>
        <w:t xml:space="preserve">Kapacita léčebného zařízení je 230 pacientů, věnuje se jim zhruba 250 zaměstnanců. </w:t>
      </w:r>
    </w:p>
    <w:p>
      <w:pPr/>
      <w:r>
        <w:rPr/>
        <w:t xml:space="preserve">“Poskytujeme péči jednak na lůžkové části rehabilitací, ale omezeně poskytujeme péči také ambulantní pacienty z našeho regionu,” podotkla Dobroslava Havránková. </w:t>
      </w:r>
    </w:p>
    <w:p>
      <w:pPr/>
      <w:r>
        <w:rPr/>
        <w:t xml:space="preserve">Lidem se zdravotními potížemi se tu věnuje zhruba 250 zaměstnanců. Beskydské rehabilitační centrum tak patří k významným zaměstnavatelům v Čeladné a jejím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110/fyzioterapie-v-brc-vyuziva-sikovne-ruce-i-moder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